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FBEB0" w14:textId="77777777" w:rsidR="00E42253" w:rsidRDefault="00E42253">
      <w:pPr>
        <w:spacing w:line="276" w:lineRule="auto"/>
        <w:jc w:val="center"/>
        <w:rPr>
          <w:rFonts w:ascii="Calibri" w:hAnsi="Calibri"/>
          <w:b/>
          <w:sz w:val="24"/>
          <w:szCs w:val="24"/>
          <w:u w:val="single"/>
        </w:rPr>
      </w:pPr>
    </w:p>
    <w:p w14:paraId="68B35F8B" w14:textId="77777777" w:rsidR="00E42253" w:rsidRDefault="00E42253">
      <w:pPr>
        <w:spacing w:line="276" w:lineRule="auto"/>
        <w:jc w:val="center"/>
        <w:rPr>
          <w:rFonts w:ascii="Calibri" w:hAnsi="Calibri"/>
          <w:b/>
          <w:sz w:val="24"/>
          <w:szCs w:val="24"/>
          <w:u w:val="single"/>
        </w:rPr>
      </w:pPr>
    </w:p>
    <w:p w14:paraId="44655021" w14:textId="77777777" w:rsidR="00E42253" w:rsidRDefault="00894467">
      <w:pPr>
        <w:spacing w:line="276" w:lineRule="auto"/>
        <w:jc w:val="center"/>
        <w:rPr>
          <w:sz w:val="24"/>
          <w:szCs w:val="24"/>
        </w:rPr>
      </w:pPr>
      <w:r>
        <w:rPr>
          <w:rFonts w:cs="Times New Roman"/>
          <w:b/>
          <w:sz w:val="24"/>
          <w:szCs w:val="24"/>
          <w:u w:val="single"/>
        </w:rPr>
        <w:t>TAAHHÜTNAME</w:t>
      </w:r>
    </w:p>
    <w:p w14:paraId="7DBFECC2" w14:textId="17A85155" w:rsidR="00E42253" w:rsidRDefault="00894467">
      <w:pPr>
        <w:spacing w:line="276" w:lineRule="auto"/>
        <w:jc w:val="both"/>
        <w:rPr>
          <w:sz w:val="24"/>
          <w:szCs w:val="24"/>
        </w:rPr>
      </w:pPr>
      <w:r>
        <w:rPr>
          <w:rFonts w:cs="Times New Roman"/>
          <w:sz w:val="24"/>
          <w:szCs w:val="24"/>
        </w:rPr>
        <w:t xml:space="preserve">Aşağıda imzam bulunan </w:t>
      </w:r>
      <w:r w:rsidR="00116C4D">
        <w:rPr>
          <w:rFonts w:cs="Times New Roman"/>
          <w:sz w:val="24"/>
          <w:szCs w:val="24"/>
        </w:rPr>
        <w:t>Bayburt</w:t>
      </w:r>
      <w:r>
        <w:rPr>
          <w:rFonts w:cs="Times New Roman"/>
          <w:sz w:val="24"/>
          <w:szCs w:val="24"/>
        </w:rPr>
        <w:t xml:space="preserve"> Belediye Başkanlığı çalışanı olarak; </w:t>
      </w:r>
      <w:r w:rsidR="00116C4D">
        <w:rPr>
          <w:rFonts w:cs="Times New Roman"/>
          <w:sz w:val="24"/>
          <w:szCs w:val="24"/>
        </w:rPr>
        <w:t>Bayburt</w:t>
      </w:r>
      <w:r>
        <w:rPr>
          <w:rFonts w:eastAsia="MS Mincho" w:cs="Times New Roman"/>
          <w:sz w:val="24"/>
          <w:szCs w:val="24"/>
        </w:rPr>
        <w:t xml:space="preserve"> Belediye Başkanlığı </w:t>
      </w:r>
      <w:r>
        <w:rPr>
          <w:rFonts w:eastAsia="Times New Roman" w:cs="Times New Roman"/>
          <w:sz w:val="24"/>
          <w:szCs w:val="24"/>
        </w:rPr>
        <w:t>(“</w:t>
      </w:r>
      <w:r>
        <w:rPr>
          <w:rFonts w:eastAsia="Times New Roman" w:cs="Times New Roman"/>
          <w:b/>
          <w:sz w:val="24"/>
          <w:szCs w:val="24"/>
        </w:rPr>
        <w:t>Belediye</w:t>
      </w:r>
      <w:r>
        <w:rPr>
          <w:rFonts w:eastAsia="Times New Roman" w:cs="Times New Roman"/>
          <w:sz w:val="24"/>
          <w:szCs w:val="24"/>
        </w:rPr>
        <w:t xml:space="preserve">”) ile akdetmiş olduğum iş Sözleşmesi uyarınca, </w:t>
      </w:r>
      <w:r>
        <w:rPr>
          <w:rFonts w:cs="Times New Roman"/>
          <w:sz w:val="24"/>
          <w:szCs w:val="24"/>
        </w:rPr>
        <w:t xml:space="preserve">tabi olacağım prosedür ve uygulama </w:t>
      </w:r>
      <w:r>
        <w:rPr>
          <w:rFonts w:eastAsia="Times New Roman" w:cs="Times New Roman"/>
          <w:sz w:val="24"/>
          <w:szCs w:val="24"/>
        </w:rPr>
        <w:t xml:space="preserve">açısından işyeri yönetmeliği hükmünde olan işbu </w:t>
      </w:r>
      <w:proofErr w:type="spellStart"/>
      <w:r>
        <w:rPr>
          <w:rFonts w:eastAsia="Times New Roman" w:cs="Times New Roman"/>
          <w:sz w:val="24"/>
          <w:szCs w:val="24"/>
        </w:rPr>
        <w:t>Taahhütname’yi</w:t>
      </w:r>
      <w:proofErr w:type="spellEnd"/>
      <w:r>
        <w:rPr>
          <w:rFonts w:eastAsia="Times New Roman" w:cs="Times New Roman"/>
          <w:sz w:val="24"/>
          <w:szCs w:val="24"/>
        </w:rPr>
        <w:t xml:space="preserve"> (“</w:t>
      </w:r>
      <w:r>
        <w:rPr>
          <w:rFonts w:eastAsia="Times New Roman" w:cs="Times New Roman"/>
          <w:b/>
          <w:sz w:val="24"/>
          <w:szCs w:val="24"/>
        </w:rPr>
        <w:t>Taahhütname</w:t>
      </w:r>
      <w:r>
        <w:rPr>
          <w:rFonts w:eastAsia="Times New Roman" w:cs="Times New Roman"/>
          <w:sz w:val="24"/>
          <w:szCs w:val="24"/>
        </w:rPr>
        <w:t xml:space="preserve">”) imzalayarak aşağıdaki </w:t>
      </w:r>
      <w:r>
        <w:rPr>
          <w:rFonts w:eastAsia="Times New Roman" w:cs="Times New Roman"/>
          <w:b/>
          <w:sz w:val="24"/>
          <w:szCs w:val="24"/>
        </w:rPr>
        <w:t>hususları okuduğumu, anladığımı ve bu hususlara uygun davranacağımı kabul, beyan ve taahhüt ederim.</w:t>
      </w:r>
    </w:p>
    <w:p w14:paraId="46EAC876" w14:textId="77777777" w:rsidR="00E42253" w:rsidRDefault="00894467">
      <w:pPr>
        <w:spacing w:line="276" w:lineRule="auto"/>
        <w:jc w:val="both"/>
        <w:rPr>
          <w:sz w:val="24"/>
          <w:szCs w:val="24"/>
        </w:rPr>
      </w:pPr>
      <w:r>
        <w:rPr>
          <w:rFonts w:eastAsia="Times New Roman" w:cs="Times New Roman"/>
          <w:b/>
          <w:sz w:val="24"/>
          <w:szCs w:val="24"/>
        </w:rPr>
        <w:t xml:space="preserve">Buna göre Belediye nezdindeki istihdamım süresince ve hizmet akdinin ifası kapsamındaki faaliyetlerim çerçevesinde; </w:t>
      </w:r>
    </w:p>
    <w:p w14:paraId="3819259E" w14:textId="77777777" w:rsidR="00E42253" w:rsidRDefault="00894467">
      <w:pPr>
        <w:pStyle w:val="ListeParagraf"/>
        <w:numPr>
          <w:ilvl w:val="0"/>
          <w:numId w:val="1"/>
        </w:numPr>
        <w:spacing w:line="276" w:lineRule="auto"/>
        <w:jc w:val="both"/>
        <w:rPr>
          <w:sz w:val="24"/>
          <w:szCs w:val="24"/>
        </w:rPr>
      </w:pPr>
      <w:r>
        <w:rPr>
          <w:rFonts w:cs="Times New Roman"/>
          <w:sz w:val="24"/>
          <w:szCs w:val="24"/>
        </w:rPr>
        <w:t>6698 sayılı Kişisel Verilerin Korunması Kanunu (“</w:t>
      </w:r>
      <w:r>
        <w:rPr>
          <w:rFonts w:cs="Times New Roman"/>
          <w:b/>
          <w:sz w:val="24"/>
          <w:szCs w:val="24"/>
        </w:rPr>
        <w:t>Kanun</w:t>
      </w:r>
      <w:r>
        <w:rPr>
          <w:rFonts w:cs="Times New Roman"/>
          <w:sz w:val="24"/>
          <w:szCs w:val="24"/>
        </w:rPr>
        <w:t xml:space="preserve">”) ve ilgili ikincil mevzuata uygun davranacağımı, </w:t>
      </w:r>
    </w:p>
    <w:p w14:paraId="37C4F491" w14:textId="77777777" w:rsidR="00E42253" w:rsidRDefault="00894467">
      <w:pPr>
        <w:pStyle w:val="ListeParagraf"/>
        <w:numPr>
          <w:ilvl w:val="0"/>
          <w:numId w:val="1"/>
        </w:numPr>
        <w:spacing w:line="276" w:lineRule="auto"/>
        <w:jc w:val="both"/>
        <w:rPr>
          <w:sz w:val="24"/>
          <w:szCs w:val="24"/>
        </w:rPr>
      </w:pPr>
      <w:r>
        <w:rPr>
          <w:rFonts w:cs="Times New Roman"/>
          <w:sz w:val="24"/>
          <w:szCs w:val="24"/>
        </w:rPr>
        <w:t xml:space="preserve">Kişisel Verileri Koruma Kurumu’nun vermiş olduğu kararlara uygun davranacağımı,  </w:t>
      </w:r>
    </w:p>
    <w:p w14:paraId="19E7342C" w14:textId="14EAA07C" w:rsidR="00E42253" w:rsidRDefault="00116C4D">
      <w:pPr>
        <w:pStyle w:val="ListeParagraf"/>
        <w:numPr>
          <w:ilvl w:val="0"/>
          <w:numId w:val="1"/>
        </w:numPr>
        <w:tabs>
          <w:tab w:val="left" w:pos="8571"/>
        </w:tabs>
        <w:spacing w:line="276" w:lineRule="auto"/>
        <w:jc w:val="both"/>
      </w:pPr>
      <w:r w:rsidRPr="00116C4D">
        <w:rPr>
          <w:rStyle w:val="nternetBalants"/>
          <w:rFonts w:cs="Times New Roman"/>
          <w:sz w:val="24"/>
          <w:szCs w:val="24"/>
          <w:u w:val="none"/>
        </w:rPr>
        <w:t xml:space="preserve">https://bayburt.bel.tr/ </w:t>
      </w:r>
      <w:r w:rsidR="00894467">
        <w:rPr>
          <w:rFonts w:cs="Times New Roman"/>
          <w:sz w:val="24"/>
          <w:szCs w:val="24"/>
        </w:rPr>
        <w:t xml:space="preserve">internet sitesinde yayınlanmış olan, “Kişisel Verilerin Korunması ve İşlenmesi Politikası”, “Özel Nitelikli Kişisel Verilerin Korunması ve İşlenmesi Politikası”, “Kişisel Verilerin Korunması Hakkında Bilgilendirme” çerçevesinde, Belediye tarafından veri güvenliğine ilişkin verilen taahhütlerin yerine getirilmesi kapsamında, </w:t>
      </w:r>
    </w:p>
    <w:p w14:paraId="55C93920" w14:textId="77777777" w:rsidR="00E42253" w:rsidRDefault="00E42253">
      <w:pPr>
        <w:pStyle w:val="ListeParagraf"/>
        <w:rPr>
          <w:rFonts w:ascii="Calibri" w:hAnsi="Calibri" w:cs="Times New Roman"/>
          <w:sz w:val="24"/>
          <w:szCs w:val="24"/>
        </w:rPr>
      </w:pPr>
    </w:p>
    <w:p w14:paraId="23A162DC" w14:textId="77777777" w:rsidR="00E42253" w:rsidRDefault="00894467">
      <w:pPr>
        <w:pStyle w:val="ListeParagraf"/>
        <w:numPr>
          <w:ilvl w:val="1"/>
          <w:numId w:val="1"/>
        </w:numPr>
        <w:tabs>
          <w:tab w:val="left" w:pos="851"/>
        </w:tabs>
        <w:spacing w:line="276" w:lineRule="auto"/>
        <w:ind w:left="851" w:hanging="425"/>
        <w:jc w:val="both"/>
        <w:rPr>
          <w:sz w:val="24"/>
          <w:szCs w:val="24"/>
        </w:rPr>
      </w:pPr>
      <w:r>
        <w:rPr>
          <w:rFonts w:cs="Times New Roman"/>
          <w:sz w:val="24"/>
          <w:szCs w:val="24"/>
        </w:rPr>
        <w:t xml:space="preserve">Belediye çalışanlarının, tedarikçilerinin, iş ortaklarının ve iş faaliyetim kapsamında bilgi edindiğim 3. </w:t>
      </w:r>
      <w:proofErr w:type="gramStart"/>
      <w:r>
        <w:rPr>
          <w:rFonts w:cs="Times New Roman"/>
          <w:sz w:val="24"/>
          <w:szCs w:val="24"/>
        </w:rPr>
        <w:t>kişilerin  özel</w:t>
      </w:r>
      <w:proofErr w:type="gramEnd"/>
      <w:r>
        <w:rPr>
          <w:rFonts w:cs="Times New Roman"/>
          <w:sz w:val="24"/>
          <w:szCs w:val="24"/>
        </w:rPr>
        <w:t xml:space="preserve"> nitelikli kişisel veri ve kişisel verilerinin (“</w:t>
      </w:r>
      <w:r>
        <w:rPr>
          <w:rFonts w:cs="Times New Roman"/>
          <w:b/>
          <w:sz w:val="24"/>
          <w:szCs w:val="24"/>
        </w:rPr>
        <w:t>Kişisel Veri</w:t>
      </w:r>
      <w:r>
        <w:rPr>
          <w:rFonts w:cs="Times New Roman"/>
          <w:sz w:val="24"/>
          <w:szCs w:val="24"/>
        </w:rPr>
        <w:t xml:space="preserve">”) hukuka aykırı olarak işlenmesinin ve bu kişilerin kişisel verilerine hukuka aykırı olarak erişilmesinin engellenmesi konusunda makul gayreti göstereceğimi, </w:t>
      </w:r>
    </w:p>
    <w:p w14:paraId="015A4A6C" w14:textId="77777777" w:rsidR="00E42253" w:rsidRDefault="00894467">
      <w:pPr>
        <w:pStyle w:val="ListeParagraf"/>
        <w:numPr>
          <w:ilvl w:val="1"/>
          <w:numId w:val="1"/>
        </w:numPr>
        <w:tabs>
          <w:tab w:val="left" w:pos="851"/>
        </w:tabs>
        <w:spacing w:line="276" w:lineRule="auto"/>
        <w:ind w:left="851" w:hanging="284"/>
        <w:jc w:val="both"/>
        <w:rPr>
          <w:sz w:val="24"/>
          <w:szCs w:val="24"/>
        </w:rPr>
      </w:pPr>
      <w:r>
        <w:rPr>
          <w:rFonts w:cs="Times New Roman"/>
          <w:sz w:val="24"/>
          <w:szCs w:val="24"/>
        </w:rPr>
        <w:t xml:space="preserve">Belediye çalışanlarının, tedarikçilerinin, iş </w:t>
      </w:r>
      <w:proofErr w:type="gramStart"/>
      <w:r>
        <w:rPr>
          <w:rFonts w:cs="Times New Roman"/>
          <w:sz w:val="24"/>
          <w:szCs w:val="24"/>
        </w:rPr>
        <w:t>ortaklarının  ve</w:t>
      </w:r>
      <w:proofErr w:type="gramEnd"/>
      <w:r>
        <w:rPr>
          <w:rFonts w:cs="Times New Roman"/>
          <w:sz w:val="24"/>
          <w:szCs w:val="24"/>
        </w:rPr>
        <w:t xml:space="preserve"> iş faaliyetim kapsamında bilgi edindiğim 3. kişilerin kişisel verilerine üçüncü kişiler tarafından erişilmesini ve paylaşılmasını engelleyerek güvenli bir şekilde koruyacağımı,</w:t>
      </w:r>
    </w:p>
    <w:p w14:paraId="7FE5C30F" w14:textId="77777777" w:rsidR="00E42253" w:rsidRDefault="00894467">
      <w:pPr>
        <w:pStyle w:val="ListeParagraf"/>
        <w:numPr>
          <w:ilvl w:val="1"/>
          <w:numId w:val="1"/>
        </w:numPr>
        <w:tabs>
          <w:tab w:val="left" w:pos="851"/>
        </w:tabs>
        <w:spacing w:line="276" w:lineRule="auto"/>
        <w:ind w:left="851" w:hanging="284"/>
        <w:jc w:val="both"/>
        <w:rPr>
          <w:sz w:val="24"/>
          <w:szCs w:val="24"/>
        </w:rPr>
      </w:pPr>
      <w:r>
        <w:rPr>
          <w:rFonts w:cs="Times New Roman"/>
          <w:sz w:val="24"/>
          <w:szCs w:val="24"/>
        </w:rPr>
        <w:t>Belediye çalışanlarının, tedarikçilerinin, iş ortaklarının ve iş faaliyetim kapsamında bilgi edindiğim 3. kişilerin kişisel verilerini işleme, değiştirme, görüntüleme vb. olmak üzere Kanun’da “kişisel verinin işlenmesi” tanımına giren tüm konularda da Kanun ve mevzuat hükümlerine uygun davranacağımı,</w:t>
      </w:r>
    </w:p>
    <w:p w14:paraId="3A860AC7" w14:textId="3FD2D892" w:rsidR="00E42253" w:rsidRPr="00B4452F" w:rsidRDefault="00894467" w:rsidP="00B4452F">
      <w:pPr>
        <w:pStyle w:val="ListeParagraf"/>
        <w:numPr>
          <w:ilvl w:val="1"/>
          <w:numId w:val="1"/>
        </w:numPr>
        <w:tabs>
          <w:tab w:val="left" w:pos="851"/>
        </w:tabs>
        <w:spacing w:line="276" w:lineRule="auto"/>
        <w:ind w:left="851" w:hanging="284"/>
        <w:jc w:val="both"/>
        <w:rPr>
          <w:sz w:val="24"/>
          <w:szCs w:val="24"/>
        </w:rPr>
      </w:pPr>
      <w:bookmarkStart w:id="0" w:name="_Hlk27646588"/>
      <w:r>
        <w:rPr>
          <w:rFonts w:cs="Times New Roman"/>
          <w:sz w:val="24"/>
          <w:szCs w:val="24"/>
        </w:rPr>
        <w:t>Belediye çalışanlarının, tedarikçilerinin, iş ortaklarının ve iş faaliyetim kapsamında bilgi edindiğim 3. kişilerin</w:t>
      </w:r>
      <w:bookmarkStart w:id="1" w:name="_Hlk27642927"/>
      <w:bookmarkEnd w:id="0"/>
      <w:r>
        <w:rPr>
          <w:rFonts w:cs="Times New Roman"/>
          <w:sz w:val="24"/>
          <w:szCs w:val="24"/>
        </w:rPr>
        <w:t xml:space="preserve"> </w:t>
      </w:r>
      <w:bookmarkEnd w:id="1"/>
      <w:r>
        <w:rPr>
          <w:rFonts w:cs="Times New Roman"/>
          <w:sz w:val="24"/>
          <w:szCs w:val="24"/>
        </w:rPr>
        <w:t>kişisel verilerinin muhafazasını sağlamak amacıyla Belediye’nin tarafıma yazılı veya sözlü olarak ileteceği teknik ve idari tedbirlere uygun davranacağımı ve gerektiğinde hiyerarşik kademede üstünde bulunduğum çalışma arkadaşlarımın da gerekli özeni göstermeleri yönünde her türlü yazılı ve sözlü talimatları vereceğimi,</w:t>
      </w:r>
    </w:p>
    <w:p w14:paraId="43585254" w14:textId="77777777" w:rsidR="00E42253" w:rsidRDefault="00894467">
      <w:pPr>
        <w:pStyle w:val="ListeParagraf"/>
        <w:numPr>
          <w:ilvl w:val="1"/>
          <w:numId w:val="1"/>
        </w:numPr>
        <w:tabs>
          <w:tab w:val="left" w:pos="851"/>
        </w:tabs>
        <w:spacing w:line="276" w:lineRule="auto"/>
        <w:ind w:left="851" w:hanging="284"/>
        <w:jc w:val="both"/>
        <w:rPr>
          <w:sz w:val="24"/>
          <w:szCs w:val="24"/>
        </w:rPr>
      </w:pPr>
      <w:r>
        <w:rPr>
          <w:rFonts w:cs="Times New Roman"/>
          <w:sz w:val="24"/>
          <w:szCs w:val="24"/>
        </w:rPr>
        <w:t xml:space="preserve"> Belediye çalışanlarının, tedarikçilerinin, iş ortaklarının ve iş faaliyetim kapsamında bilgi edindiğim 3. kişiler hakkında elde ettiğim kişisel verileri Kanun hükümlerine ve “Kişisel Verilerin İşlenmesi ve Korunmasına İlişkin İlke ve Kurallar” da belirtilen şartlara aykırı olarak Belediye dışında üçüncü taraflara açıklamayacağımı ve Kişisel Verilerin Korunması ve İşlenmesi, Özel Nitelikli Kişisel Verilerin Korunması ve İşlenmesi Politikaları ve Kişisel Verilerin Korunması Hakkında Bilgilendirme </w:t>
      </w:r>
      <w:proofErr w:type="spellStart"/>
      <w:r>
        <w:rPr>
          <w:rFonts w:cs="Times New Roman"/>
          <w:sz w:val="24"/>
          <w:szCs w:val="24"/>
        </w:rPr>
        <w:t>Metni’nde</w:t>
      </w:r>
      <w:proofErr w:type="spellEnd"/>
      <w:r>
        <w:rPr>
          <w:rFonts w:cs="Times New Roman"/>
          <w:sz w:val="24"/>
          <w:szCs w:val="24"/>
        </w:rPr>
        <w:t xml:space="preserve">  yer verilen işleme amaçları dışında bir amaç için kullanmayacağımı, Belediye’nin elektronik posta sistemi, interneti, intraneti, ağ bağlantıları kullanılarak oluşturulan, gönderilen veya alınan elektronik formattaki dosyalar da dahil olmak üzere tüm kişisel verilerin ve bilgilerin Belediye’nin </w:t>
      </w:r>
      <w:r>
        <w:rPr>
          <w:rFonts w:cs="Times New Roman"/>
          <w:sz w:val="24"/>
          <w:szCs w:val="24"/>
        </w:rPr>
        <w:lastRenderedPageBreak/>
        <w:t xml:space="preserve">münhasır mülkiyetinde olduğunu bildiğimi, işbu verilerin gizliliğini koruyacağımı ve korunmasıyla ilgili olarak azami gayreti göstereceğimi, çevremde gerçekleşen veri gizliliği açığı yaratabilecek durumlarda çalışma arkadaşlarımı uyaracağımı, tehlike ve riskin oluştuğu durumlarda bu durumları idari amirim ile paylaşacağımı,  iş süreçlerinin gerektirdiği durumlar saklı kalmak kaydıyla Belediye çalışanları dahil diğer 3. kişilere ifşa etmeyeceğimi, </w:t>
      </w:r>
    </w:p>
    <w:p w14:paraId="2E5B38C8" w14:textId="77777777" w:rsidR="00E42253" w:rsidRDefault="00894467">
      <w:pPr>
        <w:pStyle w:val="ListeParagraf"/>
        <w:numPr>
          <w:ilvl w:val="1"/>
          <w:numId w:val="1"/>
        </w:numPr>
        <w:tabs>
          <w:tab w:val="left" w:pos="851"/>
        </w:tabs>
        <w:spacing w:line="276" w:lineRule="auto"/>
        <w:ind w:left="851" w:hanging="284"/>
        <w:jc w:val="both"/>
        <w:rPr>
          <w:sz w:val="24"/>
          <w:szCs w:val="24"/>
        </w:rPr>
      </w:pPr>
      <w:r>
        <w:rPr>
          <w:rFonts w:cs="Times New Roman"/>
          <w:sz w:val="24"/>
          <w:szCs w:val="24"/>
        </w:rPr>
        <w:t>Sağlık bilgisi içeren verileri, işe alım sürecinde adaylarla yapılan görüşmelerde toplanan bilgileri, sağlık raporları, hastalık sebebiyle alınan izin belgeleri, mazeret formları, cezai ve adli mahkumiyete ilişkin adli sicil kayıtları, haciz yazıları, emniyet gibi kamu kurumlarından gelen soruşturmaya ilişkin yazılarda ve bunlarla sınırlı olmamak kaydıyla diğer tüm kişisel verileri işlediğim süreçlerde bu verileri Kanuna, ilgili mevzuat ve politikalara uygun şekilde yalnızca görevimle ilişkili olarak kullanacağımı,</w:t>
      </w:r>
    </w:p>
    <w:p w14:paraId="7C9E2971" w14:textId="4066E708" w:rsidR="00E42253" w:rsidRDefault="00894467">
      <w:pPr>
        <w:pStyle w:val="ListeParagraf"/>
        <w:numPr>
          <w:ilvl w:val="1"/>
          <w:numId w:val="1"/>
        </w:numPr>
        <w:tabs>
          <w:tab w:val="left" w:pos="851"/>
        </w:tabs>
        <w:spacing w:line="276" w:lineRule="auto"/>
        <w:ind w:left="851" w:hanging="284"/>
        <w:jc w:val="both"/>
        <w:rPr>
          <w:sz w:val="24"/>
          <w:szCs w:val="24"/>
        </w:rPr>
      </w:pPr>
      <w:r>
        <w:rPr>
          <w:rFonts w:cs="Times New Roman"/>
          <w:sz w:val="24"/>
          <w:szCs w:val="24"/>
        </w:rPr>
        <w:t xml:space="preserve">Belediye dışındaki ortamlarda doğrudan Belediye’nin aktarmış olduğu veya </w:t>
      </w:r>
      <w:proofErr w:type="gramStart"/>
      <w:r>
        <w:rPr>
          <w:rFonts w:cs="Times New Roman"/>
          <w:sz w:val="24"/>
          <w:szCs w:val="24"/>
        </w:rPr>
        <w:t>benim  Belediye</w:t>
      </w:r>
      <w:r w:rsidR="00B4452F">
        <w:rPr>
          <w:rFonts w:cs="Times New Roman"/>
          <w:sz w:val="24"/>
          <w:szCs w:val="24"/>
        </w:rPr>
        <w:t>’</w:t>
      </w:r>
      <w:r>
        <w:rPr>
          <w:rFonts w:cs="Times New Roman"/>
          <w:sz w:val="24"/>
          <w:szCs w:val="24"/>
        </w:rPr>
        <w:t>deki</w:t>
      </w:r>
      <w:proofErr w:type="gramEnd"/>
      <w:r>
        <w:rPr>
          <w:rFonts w:cs="Times New Roman"/>
          <w:sz w:val="24"/>
          <w:szCs w:val="24"/>
        </w:rPr>
        <w:t xml:space="preserve"> görevim sebebiyle doğrudan veya dolaylı yoldan edindiğim tüm kişisel verileri ve gizli bilgileri koruyacağımı, bu verileri ailem ve arkadaşlarım dahil diğer 3.kişilerle hiçbir surette paylaşmayacağımı,</w:t>
      </w:r>
    </w:p>
    <w:p w14:paraId="5AA8DD9E" w14:textId="77777777" w:rsidR="00E42253" w:rsidRDefault="00894467">
      <w:pPr>
        <w:pStyle w:val="ListeParagraf"/>
        <w:numPr>
          <w:ilvl w:val="1"/>
          <w:numId w:val="1"/>
        </w:numPr>
        <w:tabs>
          <w:tab w:val="left" w:pos="851"/>
        </w:tabs>
        <w:spacing w:line="276" w:lineRule="auto"/>
        <w:ind w:left="851" w:hanging="284"/>
        <w:jc w:val="both"/>
        <w:rPr>
          <w:sz w:val="24"/>
          <w:szCs w:val="24"/>
        </w:rPr>
      </w:pPr>
      <w:r>
        <w:rPr>
          <w:rFonts w:cs="Times New Roman"/>
          <w:sz w:val="24"/>
          <w:szCs w:val="24"/>
        </w:rPr>
        <w:t xml:space="preserve">Belediye hizmet ve faaliyetlerinin yürütülmesi süreçlerinde görevimi icra ederken edindiğim kişisel veri içeren fiziki dokümanları zorunluluk bulunmadığı </w:t>
      </w:r>
      <w:proofErr w:type="gramStart"/>
      <w:r>
        <w:rPr>
          <w:rFonts w:cs="Times New Roman"/>
          <w:sz w:val="24"/>
          <w:szCs w:val="24"/>
        </w:rPr>
        <w:t>hallerde  Belediye</w:t>
      </w:r>
      <w:proofErr w:type="gramEnd"/>
      <w:r>
        <w:rPr>
          <w:rFonts w:cs="Times New Roman"/>
          <w:sz w:val="24"/>
          <w:szCs w:val="24"/>
        </w:rPr>
        <w:t xml:space="preserve"> içerisinde muhafaza edeceğimi, zorunluluk bulunan hallerde ise kişisel verilerin korunabilmesi adına Belediye çalışma politikalarında belirlenmiş olan ve bilahare belirlenecek olan tüm politika ve prosedürlerde belirtilen yöntemler ve tedbirlere uygun şekilde çıkartacağımı, </w:t>
      </w:r>
    </w:p>
    <w:p w14:paraId="1B4AE31F" w14:textId="77777777" w:rsidR="00E42253" w:rsidRDefault="00894467">
      <w:pPr>
        <w:pStyle w:val="ListeParagraf"/>
        <w:numPr>
          <w:ilvl w:val="1"/>
          <w:numId w:val="1"/>
        </w:numPr>
        <w:tabs>
          <w:tab w:val="left" w:pos="851"/>
        </w:tabs>
        <w:spacing w:line="276" w:lineRule="auto"/>
        <w:ind w:left="851" w:hanging="284"/>
        <w:jc w:val="both"/>
        <w:rPr>
          <w:sz w:val="24"/>
          <w:szCs w:val="24"/>
        </w:rPr>
      </w:pPr>
      <w:r>
        <w:rPr>
          <w:rFonts w:cs="Times New Roman"/>
          <w:sz w:val="24"/>
          <w:szCs w:val="24"/>
        </w:rPr>
        <w:t xml:space="preserve">Belediye çalışanlarının, tedarikçilerinin, iş ortaklarının ve iş faaliyetim kapsamında bilgi edindiğim 3. kişi verilerinin, yapılan görüşmeler sonucunda kişilerin dinine, felsefi inancına, dernek veya vakıf üyeliğine, parti üyeliklerine veya oy verme eğilimine ilişkin bilgi toplamayacağımı ve Belediye’ye ait herhangi bir fiziki veya elektronik ortama kaydetmeyeceğimi, bu bilgileri özel hayatımda herhangi bir şekilde kullanmayacağımı ve bu verileri ailem ve arkadaşlarım dahil diğer 3. Kişilerle hiçbir surette paylaşmayacağımı, </w:t>
      </w:r>
    </w:p>
    <w:p w14:paraId="22F7E53E" w14:textId="77777777" w:rsidR="00E42253" w:rsidRDefault="00894467">
      <w:pPr>
        <w:pStyle w:val="ListeParagraf"/>
        <w:numPr>
          <w:ilvl w:val="1"/>
          <w:numId w:val="1"/>
        </w:numPr>
        <w:tabs>
          <w:tab w:val="left" w:pos="851"/>
        </w:tabs>
        <w:spacing w:line="276" w:lineRule="auto"/>
        <w:ind w:left="851" w:hanging="284"/>
        <w:jc w:val="both"/>
        <w:rPr>
          <w:sz w:val="24"/>
          <w:szCs w:val="24"/>
        </w:rPr>
      </w:pPr>
      <w:r>
        <w:rPr>
          <w:rFonts w:cs="Times New Roman"/>
          <w:sz w:val="24"/>
          <w:szCs w:val="24"/>
        </w:rPr>
        <w:t xml:space="preserve">Makul beklentiler ışığında bilgim dâhilinde olan kişisel veri işleme faaliyetlerinin Kanun hükümleri, Kişisel Verilerin Korunması ve İşlenmesi Politikası, Özel Nitelikli Kişisel Verilerin Korunması ve İşlenmesi Politikası ve Kişisel Verilerin İşlenmesi Hakkında </w:t>
      </w:r>
      <w:proofErr w:type="spellStart"/>
      <w:r>
        <w:rPr>
          <w:rFonts w:cs="Times New Roman"/>
          <w:sz w:val="24"/>
          <w:szCs w:val="24"/>
        </w:rPr>
        <w:t>Bilgilendirme’de</w:t>
      </w:r>
      <w:proofErr w:type="spellEnd"/>
      <w:r>
        <w:rPr>
          <w:rFonts w:cs="Times New Roman"/>
          <w:sz w:val="24"/>
          <w:szCs w:val="24"/>
        </w:rPr>
        <w:t xml:space="preserve"> yer alan amaçlarla uyumlu olarak gerçekleşmesi için makul gayreti göstereceğimi, </w:t>
      </w:r>
    </w:p>
    <w:p w14:paraId="1B225238" w14:textId="77777777" w:rsidR="00E42253" w:rsidRDefault="00894467">
      <w:pPr>
        <w:pStyle w:val="ListeParagraf"/>
        <w:numPr>
          <w:ilvl w:val="1"/>
          <w:numId w:val="1"/>
        </w:numPr>
        <w:tabs>
          <w:tab w:val="left" w:pos="851"/>
        </w:tabs>
        <w:spacing w:line="276" w:lineRule="auto"/>
        <w:ind w:left="851" w:hanging="284"/>
        <w:jc w:val="both"/>
        <w:rPr>
          <w:sz w:val="24"/>
          <w:szCs w:val="24"/>
        </w:rPr>
      </w:pPr>
      <w:r>
        <w:rPr>
          <w:rFonts w:cs="Times New Roman"/>
          <w:sz w:val="24"/>
          <w:szCs w:val="24"/>
        </w:rPr>
        <w:t xml:space="preserve">Kişisel verilerin korunması konusunda Belediye tarafından düzenlenen her nevi eğitim, toplantı, program ve farkındalık artırıcı benzeri organizasyona, Belediye hizmet ve faaliyetleri kapsamında üstlendiğim işler nedeniyle aksini gerektirecek bir mazeretim olmadığı sürece katılım göstereceğimi ve mazeretli olarak katılamadığım durumlarda da bunların telafisi için gerekli aksiyonu alacağımı, </w:t>
      </w:r>
    </w:p>
    <w:p w14:paraId="0EB8E7E4" w14:textId="77777777" w:rsidR="00E42253" w:rsidRDefault="00894467">
      <w:pPr>
        <w:pStyle w:val="ListeParagraf"/>
        <w:numPr>
          <w:ilvl w:val="1"/>
          <w:numId w:val="1"/>
        </w:numPr>
        <w:tabs>
          <w:tab w:val="left" w:pos="851"/>
        </w:tabs>
        <w:spacing w:line="276" w:lineRule="auto"/>
        <w:ind w:left="851" w:hanging="284"/>
        <w:jc w:val="both"/>
        <w:rPr>
          <w:sz w:val="24"/>
          <w:szCs w:val="24"/>
        </w:rPr>
      </w:pPr>
      <w:r>
        <w:rPr>
          <w:rFonts w:cs="Times New Roman"/>
          <w:sz w:val="24"/>
          <w:szCs w:val="24"/>
        </w:rPr>
        <w:t>Belediye çalışanlarının, tedarikçilerinin, iş ortaklarının ve iş faaliyetim kapsamında bilgi edindiğim 3. kişilere ait kişisel verilerin her ne formatta olursa olsun üçüncü bir tarafla paylaşılması gereken her süreç için gerek Kanun gerekse Kişisel Verilerin Korunması ve İşlenmesi Politikası, Özel Nitelikli Kişisel Verilerin Korunması ve İşlenmesi Politikası ile Belediye tarafından belirlenen diğer ilke kararları doğrultusunda azami özeni göstereceğimi ve olağan iş akışı dışında değerlendirilebilecek şüpheli paylaşımları Belediye içinde ilgili birimlere bildireceğimi,</w:t>
      </w:r>
    </w:p>
    <w:p w14:paraId="66A4DC7C" w14:textId="77777777" w:rsidR="00E42253" w:rsidRDefault="00894467">
      <w:pPr>
        <w:pStyle w:val="ListeParagraf"/>
        <w:numPr>
          <w:ilvl w:val="1"/>
          <w:numId w:val="1"/>
        </w:numPr>
        <w:tabs>
          <w:tab w:val="left" w:pos="851"/>
        </w:tabs>
        <w:spacing w:line="276" w:lineRule="auto"/>
        <w:jc w:val="both"/>
        <w:rPr>
          <w:sz w:val="24"/>
          <w:szCs w:val="24"/>
        </w:rPr>
      </w:pPr>
      <w:r>
        <w:rPr>
          <w:rFonts w:cs="Times New Roman"/>
          <w:sz w:val="24"/>
          <w:szCs w:val="24"/>
        </w:rPr>
        <w:lastRenderedPageBreak/>
        <w:t>Her türlü kamu kurum ve kuruluşundan gelebilecek kişisel veri paylaşımı talebini, talebin gerektirdiği aciliyet seviyesini de dikkate almak suretiyle Belediye’nin ilgili birimlerine derhal bildireceğimi,</w:t>
      </w:r>
    </w:p>
    <w:p w14:paraId="5DAB65E6" w14:textId="77777777" w:rsidR="00E42253" w:rsidRDefault="00894467">
      <w:pPr>
        <w:pStyle w:val="ListeParagraf"/>
        <w:numPr>
          <w:ilvl w:val="1"/>
          <w:numId w:val="1"/>
        </w:numPr>
        <w:tabs>
          <w:tab w:val="left" w:pos="851"/>
        </w:tabs>
        <w:spacing w:line="276" w:lineRule="auto"/>
        <w:jc w:val="both"/>
        <w:rPr>
          <w:sz w:val="24"/>
          <w:szCs w:val="24"/>
        </w:rPr>
      </w:pPr>
      <w:r>
        <w:rPr>
          <w:rFonts w:cs="Times New Roman"/>
          <w:sz w:val="24"/>
          <w:szCs w:val="24"/>
        </w:rPr>
        <w:t>Yukarıdaki hükümlerde belirtilmiş olan yükümlülüklere süresiz olarak uygun davranacağımı,</w:t>
      </w:r>
    </w:p>
    <w:p w14:paraId="13711521" w14:textId="77777777" w:rsidR="00E42253" w:rsidRDefault="00894467">
      <w:pPr>
        <w:tabs>
          <w:tab w:val="left" w:pos="851"/>
        </w:tabs>
        <w:spacing w:line="276" w:lineRule="auto"/>
        <w:jc w:val="both"/>
        <w:rPr>
          <w:sz w:val="24"/>
          <w:szCs w:val="24"/>
        </w:rPr>
      </w:pPr>
      <w:r>
        <w:rPr>
          <w:rFonts w:eastAsia="MS Mincho" w:cs="Times New Roman"/>
          <w:sz w:val="24"/>
          <w:szCs w:val="24"/>
        </w:rPr>
        <w:tab/>
      </w:r>
    </w:p>
    <w:p w14:paraId="74444E07" w14:textId="77777777" w:rsidR="00E42253" w:rsidRDefault="00894467">
      <w:pPr>
        <w:tabs>
          <w:tab w:val="left" w:pos="851"/>
        </w:tabs>
        <w:spacing w:line="276" w:lineRule="auto"/>
        <w:jc w:val="both"/>
        <w:rPr>
          <w:sz w:val="24"/>
          <w:szCs w:val="24"/>
        </w:rPr>
      </w:pPr>
      <w:r>
        <w:rPr>
          <w:rFonts w:eastAsia="MS Mincho" w:cs="Times New Roman"/>
          <w:b/>
          <w:bCs/>
          <w:sz w:val="24"/>
          <w:szCs w:val="24"/>
        </w:rPr>
        <w:tab/>
        <w:t xml:space="preserve">KABUL, BEYAN VE TAAHHÜT EDERİM. </w:t>
      </w:r>
    </w:p>
    <w:p w14:paraId="7B7267D6" w14:textId="77777777" w:rsidR="00E42253" w:rsidRDefault="00E42253">
      <w:pPr>
        <w:pStyle w:val="ListeParagraf"/>
        <w:spacing w:line="276" w:lineRule="auto"/>
        <w:jc w:val="both"/>
        <w:rPr>
          <w:rFonts w:ascii="Calibri" w:hAnsi="Calibri" w:cs="Times New Roman"/>
          <w:sz w:val="24"/>
          <w:szCs w:val="24"/>
        </w:rPr>
      </w:pPr>
    </w:p>
    <w:p w14:paraId="6F068256" w14:textId="77777777" w:rsidR="00E42253" w:rsidRDefault="00E42253">
      <w:pPr>
        <w:pStyle w:val="ListeParagraf"/>
        <w:spacing w:line="276" w:lineRule="auto"/>
        <w:rPr>
          <w:rFonts w:cs="Times New Roman"/>
          <w:b/>
          <w:sz w:val="24"/>
          <w:szCs w:val="24"/>
          <w:u w:val="single"/>
        </w:rPr>
      </w:pPr>
    </w:p>
    <w:p w14:paraId="67C31859" w14:textId="77777777" w:rsidR="00E42253" w:rsidRDefault="00E42253">
      <w:pPr>
        <w:pStyle w:val="ListeParagraf"/>
        <w:spacing w:line="276" w:lineRule="auto"/>
        <w:rPr>
          <w:rFonts w:cs="Times New Roman"/>
          <w:b/>
          <w:sz w:val="24"/>
          <w:szCs w:val="24"/>
          <w:u w:val="single"/>
        </w:rPr>
      </w:pPr>
    </w:p>
    <w:p w14:paraId="4289F8F5" w14:textId="77777777" w:rsidR="00E42253" w:rsidRDefault="00894467">
      <w:pPr>
        <w:pStyle w:val="ListeParagraf"/>
        <w:spacing w:line="276" w:lineRule="auto"/>
        <w:rPr>
          <w:sz w:val="24"/>
          <w:szCs w:val="24"/>
        </w:rPr>
      </w:pPr>
      <w:r>
        <w:rPr>
          <w:rFonts w:cs="Times New Roman"/>
          <w:b/>
          <w:sz w:val="24"/>
          <w:szCs w:val="24"/>
          <w:u w:val="single"/>
        </w:rPr>
        <w:t xml:space="preserve">Çalışanın </w:t>
      </w:r>
    </w:p>
    <w:p w14:paraId="422094B0" w14:textId="77777777" w:rsidR="00E42253" w:rsidRDefault="00894467">
      <w:pPr>
        <w:pStyle w:val="ListeParagraf"/>
        <w:spacing w:line="276" w:lineRule="auto"/>
        <w:rPr>
          <w:sz w:val="24"/>
          <w:szCs w:val="24"/>
        </w:rPr>
      </w:pPr>
      <w:r>
        <w:rPr>
          <w:rFonts w:cs="Times New Roman"/>
          <w:b/>
          <w:sz w:val="24"/>
          <w:szCs w:val="24"/>
        </w:rPr>
        <w:t>Adı ve Soyadı</w:t>
      </w:r>
      <w:r>
        <w:rPr>
          <w:rFonts w:cs="Times New Roman"/>
          <w:b/>
          <w:sz w:val="24"/>
          <w:szCs w:val="24"/>
        </w:rPr>
        <w:tab/>
      </w:r>
      <w:r>
        <w:rPr>
          <w:rFonts w:cs="Times New Roman"/>
          <w:b/>
          <w:sz w:val="24"/>
          <w:szCs w:val="24"/>
        </w:rPr>
        <w:tab/>
        <w:t>:</w:t>
      </w:r>
      <w:r>
        <w:rPr>
          <w:rFonts w:cs="Times New Roman"/>
          <w:b/>
          <w:sz w:val="24"/>
          <w:szCs w:val="24"/>
        </w:rPr>
        <w:tab/>
      </w:r>
      <w:r>
        <w:rPr>
          <w:rFonts w:cs="Times New Roman"/>
          <w:b/>
          <w:sz w:val="24"/>
          <w:szCs w:val="24"/>
        </w:rPr>
        <w:tab/>
      </w:r>
      <w:r>
        <w:rPr>
          <w:rFonts w:cs="Times New Roman"/>
          <w:b/>
          <w:sz w:val="24"/>
          <w:szCs w:val="24"/>
        </w:rPr>
        <w:tab/>
      </w:r>
    </w:p>
    <w:p w14:paraId="76F4FAED" w14:textId="77777777" w:rsidR="00E42253" w:rsidRDefault="00894467">
      <w:pPr>
        <w:pStyle w:val="ListeParagraf"/>
        <w:spacing w:line="276" w:lineRule="auto"/>
        <w:rPr>
          <w:sz w:val="24"/>
          <w:szCs w:val="24"/>
        </w:rPr>
      </w:pPr>
      <w:r>
        <w:rPr>
          <w:rFonts w:cs="Times New Roman"/>
          <w:b/>
          <w:sz w:val="24"/>
          <w:szCs w:val="24"/>
        </w:rPr>
        <w:t xml:space="preserve">Birimi </w:t>
      </w:r>
      <w:r>
        <w:rPr>
          <w:rFonts w:cs="Times New Roman"/>
          <w:b/>
          <w:sz w:val="24"/>
          <w:szCs w:val="24"/>
        </w:rPr>
        <w:tab/>
      </w:r>
      <w:r>
        <w:rPr>
          <w:rFonts w:cs="Times New Roman"/>
          <w:b/>
          <w:sz w:val="24"/>
          <w:szCs w:val="24"/>
        </w:rPr>
        <w:tab/>
      </w:r>
      <w:r>
        <w:rPr>
          <w:rFonts w:cs="Times New Roman"/>
          <w:b/>
          <w:sz w:val="24"/>
          <w:szCs w:val="24"/>
        </w:rPr>
        <w:tab/>
        <w:t>:</w:t>
      </w:r>
    </w:p>
    <w:p w14:paraId="2F4B51E1" w14:textId="77777777" w:rsidR="00E42253" w:rsidRDefault="00894467">
      <w:pPr>
        <w:pStyle w:val="ListeParagraf"/>
        <w:spacing w:line="276" w:lineRule="auto"/>
        <w:rPr>
          <w:sz w:val="24"/>
          <w:szCs w:val="24"/>
        </w:rPr>
      </w:pPr>
      <w:r>
        <w:rPr>
          <w:rFonts w:cs="Times New Roman"/>
          <w:b/>
          <w:sz w:val="24"/>
          <w:szCs w:val="24"/>
        </w:rPr>
        <w:t>Tarih</w:t>
      </w:r>
      <w:r>
        <w:rPr>
          <w:rFonts w:cs="Times New Roman"/>
          <w:b/>
          <w:sz w:val="24"/>
          <w:szCs w:val="24"/>
        </w:rPr>
        <w:tab/>
      </w:r>
      <w:r>
        <w:rPr>
          <w:rFonts w:cs="Times New Roman"/>
          <w:b/>
          <w:sz w:val="24"/>
          <w:szCs w:val="24"/>
        </w:rPr>
        <w:tab/>
      </w:r>
      <w:r>
        <w:rPr>
          <w:rFonts w:cs="Times New Roman"/>
          <w:b/>
          <w:sz w:val="24"/>
          <w:szCs w:val="24"/>
        </w:rPr>
        <w:tab/>
        <w:t>:</w:t>
      </w:r>
    </w:p>
    <w:p w14:paraId="77910146" w14:textId="77777777" w:rsidR="00E42253" w:rsidRDefault="00894467">
      <w:pPr>
        <w:pStyle w:val="ListeParagraf"/>
        <w:spacing w:line="276" w:lineRule="auto"/>
        <w:rPr>
          <w:sz w:val="24"/>
          <w:szCs w:val="24"/>
        </w:rPr>
      </w:pPr>
      <w:r>
        <w:rPr>
          <w:rFonts w:cs="Times New Roman"/>
          <w:b/>
          <w:sz w:val="24"/>
          <w:szCs w:val="24"/>
        </w:rPr>
        <w:t>İmza</w:t>
      </w:r>
      <w:r>
        <w:rPr>
          <w:rFonts w:cs="Times New Roman"/>
          <w:b/>
          <w:sz w:val="24"/>
          <w:szCs w:val="24"/>
        </w:rPr>
        <w:tab/>
      </w:r>
      <w:r>
        <w:rPr>
          <w:rFonts w:cs="Times New Roman"/>
          <w:b/>
          <w:sz w:val="24"/>
          <w:szCs w:val="24"/>
        </w:rPr>
        <w:tab/>
      </w:r>
      <w:r>
        <w:rPr>
          <w:rFonts w:cs="Times New Roman"/>
          <w:b/>
          <w:sz w:val="24"/>
          <w:szCs w:val="24"/>
        </w:rPr>
        <w:tab/>
        <w:t xml:space="preserve">: </w:t>
      </w:r>
    </w:p>
    <w:sectPr w:rsidR="00E42253">
      <w:headerReference w:type="default" r:id="rId12"/>
      <w:pgSz w:w="11906" w:h="16838"/>
      <w:pgMar w:top="765" w:right="720" w:bottom="720" w:left="720" w:header="708"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D3D6C" w14:textId="77777777" w:rsidR="00B9745A" w:rsidRDefault="00B9745A">
      <w:pPr>
        <w:spacing w:after="0" w:line="240" w:lineRule="auto"/>
      </w:pPr>
      <w:r>
        <w:separator/>
      </w:r>
    </w:p>
  </w:endnote>
  <w:endnote w:type="continuationSeparator" w:id="0">
    <w:p w14:paraId="45A9FE21" w14:textId="77777777" w:rsidR="00B9745A" w:rsidRDefault="00B97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23692" w14:textId="77777777" w:rsidR="00B9745A" w:rsidRDefault="00B9745A">
      <w:pPr>
        <w:spacing w:after="0" w:line="240" w:lineRule="auto"/>
      </w:pPr>
      <w:r>
        <w:separator/>
      </w:r>
    </w:p>
  </w:footnote>
  <w:footnote w:type="continuationSeparator" w:id="0">
    <w:p w14:paraId="5E52CC34" w14:textId="77777777" w:rsidR="00B9745A" w:rsidRDefault="00B97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9DE8" w14:textId="77777777" w:rsidR="00E42253" w:rsidRDefault="00894467">
    <w:pPr>
      <w:pStyle w:val="stBilgi"/>
    </w:pPr>
    <w:r>
      <w:rPr>
        <w:noProof/>
      </w:rPr>
      <w:drawing>
        <wp:anchor distT="0" distB="0" distL="0" distR="0" simplePos="0" relativeHeight="4" behindDoc="1" locked="0" layoutInCell="0" allowOverlap="1" wp14:anchorId="68613C6D" wp14:editId="13001D86">
          <wp:simplePos x="0" y="0"/>
          <wp:positionH relativeFrom="column">
            <wp:posOffset>-52070</wp:posOffset>
          </wp:positionH>
          <wp:positionV relativeFrom="paragraph">
            <wp:posOffset>-338455</wp:posOffset>
          </wp:positionV>
          <wp:extent cx="1208405" cy="1245235"/>
          <wp:effectExtent l="0" t="0" r="0" b="0"/>
          <wp:wrapSquare wrapText="largest"/>
          <wp:docPr id="1" name="Görüntü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rüntü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8405" cy="1245235"/>
                  </a:xfrm>
                  <a:prstGeom prst="rect">
                    <a:avLst/>
                  </a:prstGeom>
                </pic:spPr>
              </pic:pic>
            </a:graphicData>
          </a:graphic>
          <wp14:sizeRelH relativeFrom="margin">
            <wp14:pctWidth>0</wp14:pctWidth>
          </wp14:sizeRelH>
          <wp14:sizeRelV relativeFrom="margin">
            <wp14:pctHeight>0</wp14:pctHeight>
          </wp14:sizeRelV>
        </wp:anchor>
      </w:drawing>
    </w:r>
  </w:p>
  <w:p w14:paraId="3094815C" w14:textId="77777777" w:rsidR="00E42253" w:rsidRDefault="00E42253">
    <w:pPr>
      <w:pStyle w:val="stBilgi"/>
    </w:pPr>
  </w:p>
  <w:p w14:paraId="4C33631D" w14:textId="77777777" w:rsidR="00E42253" w:rsidRDefault="00E42253">
    <w:pPr>
      <w:pStyle w:val="stBilgi"/>
    </w:pPr>
  </w:p>
  <w:p w14:paraId="6A6E2E51" w14:textId="77777777" w:rsidR="00E42253" w:rsidRDefault="00E42253">
    <w:pPr>
      <w:pStyle w:val="stBilgi"/>
    </w:pPr>
  </w:p>
  <w:p w14:paraId="1FF3D103" w14:textId="77777777" w:rsidR="00E42253" w:rsidRDefault="00E4225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578F0"/>
    <w:multiLevelType w:val="multilevel"/>
    <w:tmpl w:val="B0089B06"/>
    <w:lvl w:ilvl="0">
      <w:start w:val="1"/>
      <w:numFmt w:val="decimal"/>
      <w:lvlText w:val="%1."/>
      <w:lvlJc w:val="left"/>
      <w:pPr>
        <w:tabs>
          <w:tab w:val="num" w:pos="0"/>
        </w:tabs>
        <w:ind w:left="360" w:hanging="360"/>
      </w:pPr>
    </w:lvl>
    <w:lvl w:ilvl="1">
      <w:start w:val="1"/>
      <w:numFmt w:val="lowerLetter"/>
      <w:lvlText w:val="%2."/>
      <w:lvlJc w:val="left"/>
      <w:pPr>
        <w:tabs>
          <w:tab w:val="num" w:pos="0"/>
        </w:tabs>
        <w:ind w:left="927"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54EA4BCB"/>
    <w:multiLevelType w:val="multilevel"/>
    <w:tmpl w:val="0150C1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22503400">
    <w:abstractNumId w:val="0"/>
  </w:num>
  <w:num w:numId="2" w16cid:durableId="256404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253"/>
    <w:rsid w:val="00116C4D"/>
    <w:rsid w:val="00894467"/>
    <w:rsid w:val="00B4452F"/>
    <w:rsid w:val="00B9745A"/>
    <w:rsid w:val="00D66B0E"/>
    <w:rsid w:val="00E42253"/>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F3118"/>
  <w15:docId w15:val="{6B663926-F9B0-4118-A4EE-22DDD9161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841"/>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ternetBalants">
    <w:name w:val="İnternet Bağlantısı"/>
    <w:basedOn w:val="VarsaylanParagrafYazTipi"/>
    <w:uiPriority w:val="99"/>
    <w:unhideWhenUsed/>
    <w:rsid w:val="004D44FF"/>
    <w:rPr>
      <w:color w:val="0563C1" w:themeColor="hyperlink"/>
      <w:u w:val="single"/>
    </w:rPr>
  </w:style>
  <w:style w:type="character" w:styleId="AklamaBavurusu">
    <w:name w:val="annotation reference"/>
    <w:basedOn w:val="VarsaylanParagrafYazTipi"/>
    <w:uiPriority w:val="99"/>
    <w:semiHidden/>
    <w:unhideWhenUsed/>
    <w:qFormat/>
    <w:rsid w:val="00AB35F6"/>
    <w:rPr>
      <w:sz w:val="16"/>
      <w:szCs w:val="16"/>
    </w:rPr>
  </w:style>
  <w:style w:type="character" w:customStyle="1" w:styleId="AklamaMetniChar">
    <w:name w:val="Açıklama Metni Char"/>
    <w:basedOn w:val="VarsaylanParagrafYazTipi"/>
    <w:link w:val="AklamaMetni"/>
    <w:uiPriority w:val="99"/>
    <w:semiHidden/>
    <w:qFormat/>
    <w:rsid w:val="00AB35F6"/>
    <w:rPr>
      <w:sz w:val="20"/>
      <w:szCs w:val="20"/>
    </w:rPr>
  </w:style>
  <w:style w:type="character" w:customStyle="1" w:styleId="AklamaKonusuChar">
    <w:name w:val="Açıklama Konusu Char"/>
    <w:basedOn w:val="AklamaMetniChar"/>
    <w:link w:val="AklamaKonusu"/>
    <w:uiPriority w:val="99"/>
    <w:semiHidden/>
    <w:qFormat/>
    <w:rsid w:val="00AB35F6"/>
    <w:rPr>
      <w:b/>
      <w:bCs/>
      <w:sz w:val="20"/>
      <w:szCs w:val="20"/>
    </w:rPr>
  </w:style>
  <w:style w:type="character" w:customStyle="1" w:styleId="BalonMetniChar">
    <w:name w:val="Balon Metni Char"/>
    <w:basedOn w:val="VarsaylanParagrafYazTipi"/>
    <w:link w:val="BalonMetni"/>
    <w:uiPriority w:val="99"/>
    <w:semiHidden/>
    <w:qFormat/>
    <w:rsid w:val="00AB35F6"/>
    <w:rPr>
      <w:rFonts w:ascii="Segoe UI" w:hAnsi="Segoe UI" w:cs="Segoe UI"/>
      <w:sz w:val="18"/>
      <w:szCs w:val="18"/>
    </w:rPr>
  </w:style>
  <w:style w:type="character" w:customStyle="1" w:styleId="zmlenmeyenBahsetme1">
    <w:name w:val="Çözümlenmeyen Bahsetme1"/>
    <w:basedOn w:val="VarsaylanParagrafYazTipi"/>
    <w:uiPriority w:val="99"/>
    <w:semiHidden/>
    <w:unhideWhenUsed/>
    <w:qFormat/>
    <w:rsid w:val="00FF5A72"/>
    <w:rPr>
      <w:color w:val="605E5C"/>
      <w:shd w:val="clear" w:color="auto" w:fill="E1DFDD"/>
    </w:rPr>
  </w:style>
  <w:style w:type="character" w:customStyle="1" w:styleId="stBilgiChar">
    <w:name w:val="Üst Bilgi Char"/>
    <w:basedOn w:val="VarsaylanParagrafYazTipi"/>
    <w:uiPriority w:val="99"/>
    <w:qFormat/>
    <w:rsid w:val="00823531"/>
  </w:style>
  <w:style w:type="character" w:customStyle="1" w:styleId="AltBilgiChar">
    <w:name w:val="Alt Bilgi Char"/>
    <w:basedOn w:val="VarsaylanParagrafYazTipi"/>
    <w:link w:val="AltBilgi"/>
    <w:uiPriority w:val="99"/>
    <w:qFormat/>
    <w:rsid w:val="00823531"/>
  </w:style>
  <w:style w:type="character" w:styleId="zmlenmeyenBahsetme">
    <w:name w:val="Unresolved Mention"/>
    <w:basedOn w:val="VarsaylanParagrafYazTipi"/>
    <w:uiPriority w:val="99"/>
    <w:semiHidden/>
    <w:unhideWhenUsed/>
    <w:qFormat/>
    <w:rsid w:val="004D44FF"/>
    <w:rPr>
      <w:color w:val="605E5C"/>
      <w:shd w:val="clear" w:color="auto" w:fill="E1DFDD"/>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line="276" w:lineRule="auto"/>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ListeParagraf">
    <w:name w:val="List Paragraph"/>
    <w:basedOn w:val="Normal"/>
    <w:uiPriority w:val="34"/>
    <w:qFormat/>
    <w:rsid w:val="00E068E7"/>
    <w:pPr>
      <w:ind w:left="720"/>
      <w:contextualSpacing/>
    </w:pPr>
  </w:style>
  <w:style w:type="paragraph" w:styleId="AklamaMetni">
    <w:name w:val="annotation text"/>
    <w:basedOn w:val="Normal"/>
    <w:link w:val="AklamaMetniChar"/>
    <w:uiPriority w:val="99"/>
    <w:semiHidden/>
    <w:unhideWhenUsed/>
    <w:qFormat/>
    <w:rsid w:val="00AB35F6"/>
    <w:pPr>
      <w:spacing w:line="240" w:lineRule="auto"/>
    </w:pPr>
    <w:rPr>
      <w:sz w:val="20"/>
      <w:szCs w:val="20"/>
    </w:rPr>
  </w:style>
  <w:style w:type="paragraph" w:styleId="AklamaKonusu">
    <w:name w:val="annotation subject"/>
    <w:basedOn w:val="AklamaMetni"/>
    <w:next w:val="AklamaMetni"/>
    <w:link w:val="AklamaKonusuChar"/>
    <w:uiPriority w:val="99"/>
    <w:semiHidden/>
    <w:unhideWhenUsed/>
    <w:qFormat/>
    <w:rsid w:val="00AB35F6"/>
    <w:rPr>
      <w:b/>
      <w:bCs/>
    </w:rPr>
  </w:style>
  <w:style w:type="paragraph" w:styleId="BalonMetni">
    <w:name w:val="Balloon Text"/>
    <w:basedOn w:val="Normal"/>
    <w:link w:val="BalonMetniChar"/>
    <w:uiPriority w:val="99"/>
    <w:semiHidden/>
    <w:unhideWhenUsed/>
    <w:qFormat/>
    <w:rsid w:val="00AB35F6"/>
    <w:pPr>
      <w:spacing w:after="0" w:line="240" w:lineRule="auto"/>
    </w:pPr>
    <w:rPr>
      <w:rFonts w:ascii="Segoe UI" w:hAnsi="Segoe UI" w:cs="Segoe UI"/>
      <w:sz w:val="18"/>
      <w:szCs w:val="18"/>
    </w:rPr>
  </w:style>
  <w:style w:type="paragraph" w:customStyle="1" w:styleId="stvealtbilgi">
    <w:name w:val="Üst ve alt bilgi"/>
    <w:basedOn w:val="Normal"/>
    <w:qFormat/>
  </w:style>
  <w:style w:type="paragraph" w:styleId="stBilgi">
    <w:name w:val="header"/>
    <w:basedOn w:val="Normal"/>
    <w:uiPriority w:val="99"/>
    <w:unhideWhenUsed/>
    <w:rsid w:val="00823531"/>
    <w:pPr>
      <w:tabs>
        <w:tab w:val="center" w:pos="4536"/>
        <w:tab w:val="right" w:pos="9072"/>
      </w:tabs>
      <w:spacing w:after="0" w:line="240" w:lineRule="auto"/>
    </w:pPr>
  </w:style>
  <w:style w:type="paragraph" w:styleId="AltBilgi">
    <w:name w:val="footer"/>
    <w:basedOn w:val="Normal"/>
    <w:link w:val="AltBilgiChar"/>
    <w:uiPriority w:val="99"/>
    <w:unhideWhenUsed/>
    <w:rsid w:val="00823531"/>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elge" ma:contentTypeID="0x010100C323375D2D9A54448A394864BDACF5ED" ma:contentTypeVersion="9" ma:contentTypeDescription="Yeni belge oluşturun." ma:contentTypeScope="" ma:versionID="e5c3c9906c4e3963dba507a7c8081759">
  <xsd:schema xmlns:xsd="http://www.w3.org/2001/XMLSchema" xmlns:xs="http://www.w3.org/2001/XMLSchema" xmlns:p="http://schemas.microsoft.com/office/2006/metadata/properties" xmlns:ns2="179c9df7-bfec-4257-afe4-54792d6740de" xmlns:ns3="934ccf59-02c5-48f0-bb95-93c206b50978" targetNamespace="http://schemas.microsoft.com/office/2006/metadata/properties" ma:root="true" ma:fieldsID="20ff13d004e68315080e28a5027b45a5" ns2:_="" ns3:_="">
    <xsd:import namespace="179c9df7-bfec-4257-afe4-54792d6740de"/>
    <xsd:import namespace="934ccf59-02c5-48f0-bb95-93c206b50978"/>
    <xsd:element name="properties">
      <xsd:complexType>
        <xsd:sequence>
          <xsd:element name="documentManagement">
            <xsd:complexType>
              <xsd:all>
                <xsd:element ref="ns2:SharedWithUsers" minOccurs="0"/>
                <xsd:element ref="ns2:SharedWithDetails" minOccurs="0"/>
                <xsd:element ref="ns2:TaxKeywordTaxHTField" minOccurs="0"/>
                <xsd:element ref="ns2:TaxCatchAll" minOccurs="0"/>
                <xsd:element ref="ns3:j706b248d8254d5ca0f62b6f448471ce" minOccurs="0"/>
                <xsd:element ref="ns2:_dlc_DocId" minOccurs="0"/>
                <xsd:element ref="ns2:_dlc_DocIdUrl" minOccurs="0"/>
                <xsd:element ref="ns2:_dlc_DocIdPersistId" minOccurs="0"/>
                <xsd:element ref="ns3:ce5272a5006e4d4385504605df6306e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c9df7-bfec-4257-afe4-54792d6740de"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KeywordTaxHTField" ma:index="11" nillable="true" ma:taxonomy="true" ma:internalName="TaxKeywordTaxHTField" ma:taxonomyFieldName="TaxKeyword" ma:displayName="Kurumsal Anahtar Sözcükler" ma:fieldId="{23f27201-bee3-471e-b2e7-b64fd8b7ca38}" ma:taxonomyMulti="true" ma:sspId="418c54c4-3fe2-4da3-a3ed-58a9693858cf"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e6201808-5170-4ff3-8802-9a4119680b73}" ma:internalName="TaxCatchAll" ma:showField="CatchAllData" ma:web="179c9df7-bfec-4257-afe4-54792d6740de">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Belge Kimliği Değeri" ma:description="Bu öğeye atanan belge kimliğinin değeri." ma:indexed="true" ma:internalName="_dlc_DocId" ma:readOnly="true">
      <xsd:simpleType>
        <xsd:restriction base="dms:Text"/>
      </xsd:simpleType>
    </xsd:element>
    <xsd:element name="_dlc_DocIdUrl" ma:index="16"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Kalıcı Kimlik" ma:description="Eklerken kimliği koru."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34ccf59-02c5-48f0-bb95-93c206b50978" elementFormDefault="qualified">
    <xsd:import namespace="http://schemas.microsoft.com/office/2006/documentManagement/types"/>
    <xsd:import namespace="http://schemas.microsoft.com/office/infopath/2007/PartnerControls"/>
    <xsd:element name="j706b248d8254d5ca0f62b6f448471ce" ma:index="14" ma:taxonomy="true" ma:internalName="j706b248d8254d5ca0f62b6f448471ce" ma:taxonomyFieldName="Dil" ma:displayName="Dil" ma:indexed="true" ma:default="" ma:fieldId="{3706b248-d825-4d5c-a0f6-2b6f448471ce}" ma:sspId="418c54c4-3fe2-4da3-a3ed-58a9693858cf" ma:termSetId="dfbd996c-d619-4b98-a755-e5ee387b1715" ma:anchorId="00000000-0000-0000-0000-000000000000" ma:open="false" ma:isKeyword="false">
      <xsd:complexType>
        <xsd:sequence>
          <xsd:element ref="pc:Terms" minOccurs="0" maxOccurs="1"/>
        </xsd:sequence>
      </xsd:complexType>
    </xsd:element>
    <xsd:element name="ce5272a5006e4d4385504605df6306e9" ma:index="19" nillable="true" ma:taxonomy="true" ma:internalName="ce5272a5006e4d4385504605df6306e9" ma:taxonomyFieldName="M_x00fc_vekkil" ma:displayName="Müvekkil" ma:indexed="true" ma:default="" ma:fieldId="{ce5272a5-006e-4d43-8550-4605df6306e9}" ma:sspId="418c54c4-3fe2-4da3-a3ed-58a9693858cf" ma:termSetId="f97ffbd1-1b2d-48c9-be31-04e44c4d372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e5272a5006e4d4385504605df6306e9 xmlns="934ccf59-02c5-48f0-bb95-93c206b50978">
      <Terms xmlns="http://schemas.microsoft.com/office/infopath/2007/PartnerControls">
        <TermInfo>
          <TermName>BTS</TermName>
          <TermId>974345ce-8c58-4175-a368-cb8726274a3f</TermId>
        </TermInfo>
      </Terms>
    </ce5272a5006e4d4385504605df6306e9>
    <TaxKeywordTaxHTField xmlns="179c9df7-bfec-4257-afe4-54792d6740de">
      <Terms xmlns="http://schemas.microsoft.com/office/infopath/2007/PartnerControls">
        <TermInfo>
          <TermName>Data Protection</TermName>
          <TermId>19b61036-2641-4120-b014-4e4280f7e99e</TermId>
        </TermInfo>
      </Terms>
    </TaxKeywordTaxHTField>
    <j706b248d8254d5ca0f62b6f448471ce xmlns="934ccf59-02c5-48f0-bb95-93c206b50978">
      <Terms xmlns="http://schemas.microsoft.com/office/infopath/2007/PartnerControls">
        <TermInfo>
          <TermName>Türkçe</TermName>
          <TermId>890ccf9a-1927-4fd6-9458-c831416f41a9</TermId>
        </TermInfo>
      </Terms>
    </j706b248d8254d5ca0f62b6f448471ce>
    <TaxCatchAll xmlns="179c9df7-bfec-4257-afe4-54792d6740de">
      <Value>13</Value>
      <Value>40</Value>
      <Value>5</Value>
    </TaxCatchAll>
    <_dlc_DocId xmlns="179c9df7-bfec-4257-afe4-54792d6740de">BTSPARTNERS-4-2317</_dlc_DocId>
    <_dlc_DocIdUrl xmlns="179c9df7-bfec-4257-afe4-54792d6740de">
      <Url>https://btspartners.sharepoint.com/_layouts/15/DocIdRedir.aspx?ID=BTSPARTNERS-4-2317</Url>
      <Description>BTSPARTNERS-4-2317</Description>
    </_dlc_DocIdUrl>
    <SharedWithUsers xmlns="179c9df7-bfec-4257-afe4-54792d6740de">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57F2C4-2041-47E0-8E8A-37CBCDFE19E9}">
  <ds:schemaRefs>
    <ds:schemaRef ds:uri="http://schemas.microsoft.com/sharepoint/events"/>
  </ds:schemaRefs>
</ds:datastoreItem>
</file>

<file path=customXml/itemProps2.xml><?xml version="1.0" encoding="utf-8"?>
<ds:datastoreItem xmlns:ds="http://schemas.openxmlformats.org/officeDocument/2006/customXml" ds:itemID="{5A5A4A23-44EE-4F54-A975-86F170AB3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c9df7-bfec-4257-afe4-54792d6740de"/>
    <ds:schemaRef ds:uri="934ccf59-02c5-48f0-bb95-93c206b50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EFEDB3-D741-44F4-B1C2-1BE0DE02E020}">
  <ds:schemaRefs>
    <ds:schemaRef ds:uri="http://schemas.microsoft.com/office/2006/metadata/properties"/>
    <ds:schemaRef ds:uri="http://schemas.microsoft.com/office/infopath/2007/PartnerControls"/>
    <ds:schemaRef ds:uri="934ccf59-02c5-48f0-bb95-93c206b50978"/>
    <ds:schemaRef ds:uri="179c9df7-bfec-4257-afe4-54792d6740de"/>
  </ds:schemaRefs>
</ds:datastoreItem>
</file>

<file path=customXml/itemProps4.xml><?xml version="1.0" encoding="utf-8"?>
<ds:datastoreItem xmlns:ds="http://schemas.openxmlformats.org/officeDocument/2006/customXml" ds:itemID="{F2355FAD-622A-473E-ACB7-E21D5F6B2764}">
  <ds:schemaRefs>
    <ds:schemaRef ds:uri="http://schemas.openxmlformats.org/officeDocument/2006/bibliography"/>
  </ds:schemaRefs>
</ds:datastoreItem>
</file>

<file path=customXml/itemProps5.xml><?xml version="1.0" encoding="utf-8"?>
<ds:datastoreItem xmlns:ds="http://schemas.openxmlformats.org/officeDocument/2006/customXml" ds:itemID="{83A378E9-0905-49FC-9B3B-8B443D1A47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1069</Words>
  <Characters>6096</Characters>
  <Application>Microsoft Office Word</Application>
  <DocSecurity>0</DocSecurity>
  <Lines>50</Lines>
  <Paragraphs>14</Paragraphs>
  <ScaleCrop>false</ScaleCrop>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Av.Ayşegül Yazar</dc:creator>
  <cp:keywords>Data Data Data Data Data Data Data Protection</cp:keywords>
  <dc:description/>
  <cp:lastModifiedBy>betül yazar</cp:lastModifiedBy>
  <cp:revision>4</cp:revision>
  <dcterms:created xsi:type="dcterms:W3CDTF">2022-04-13T11:06:00Z</dcterms:created>
  <dcterms:modified xsi:type="dcterms:W3CDTF">2022-09-09T11:25:00Z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0x010100C323375D2D9A54448A394864BDACF5ED</vt:lpwstr>
  </property>
  <property fmtid="{D5CDD505-2E9C-101B-9397-08002B2CF9AE}" pid="4" name="Dil">
    <vt:lpwstr>5;#Türkçe|890ccf9a-1927-4fd6-9458-c831416f41a9</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M?vekkil">
    <vt:lpwstr>13;#BTS|974345ce-8c58-4175-a368-cb8726274a3f</vt:lpwstr>
  </property>
  <property fmtid="{D5CDD505-2E9C-101B-9397-08002B2CF9AE}" pid="9" name="ScaleCrop">
    <vt:bool>false</vt:bool>
  </property>
  <property fmtid="{D5CDD505-2E9C-101B-9397-08002B2CF9AE}" pid="10" name="ShareDoc">
    <vt:bool>false</vt:bool>
  </property>
  <property fmtid="{D5CDD505-2E9C-101B-9397-08002B2CF9AE}" pid="11" name="TaxKeyword">
    <vt:lpwstr>40;#Data Protection|19b61036-2641-4120-b014-4e4280f7e99e</vt:lpwstr>
  </property>
  <property fmtid="{D5CDD505-2E9C-101B-9397-08002B2CF9AE}" pid="12" name="_dlc_DocIdItemGuid">
    <vt:lpwstr>d99f0d47-264c-4c34-b2cc-f43d202e6171</vt:lpwstr>
  </property>
</Properties>
</file>