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C0C6" w14:textId="557D01CB" w:rsidR="00036E77" w:rsidRDefault="00EC6300">
      <w:pPr>
        <w:jc w:val="center"/>
        <w:rPr>
          <w:rFonts w:ascii="Calibri" w:hAnsi="Calibri"/>
          <w:sz w:val="24"/>
          <w:szCs w:val="24"/>
        </w:rPr>
      </w:pPr>
      <w:r>
        <w:rPr>
          <w:rFonts w:cs="Times New Roman"/>
          <w:b/>
          <w:bCs/>
          <w:sz w:val="24"/>
          <w:szCs w:val="24"/>
        </w:rPr>
        <w:t xml:space="preserve">T.C. </w:t>
      </w:r>
      <w:r w:rsidR="00343D27">
        <w:rPr>
          <w:rFonts w:cs="Times New Roman"/>
          <w:b/>
          <w:bCs/>
          <w:sz w:val="24"/>
          <w:szCs w:val="24"/>
        </w:rPr>
        <w:t>BAYBURT</w:t>
      </w:r>
      <w:r>
        <w:rPr>
          <w:rFonts w:cs="Times New Roman"/>
          <w:b/>
          <w:bCs/>
          <w:sz w:val="24"/>
          <w:szCs w:val="24"/>
        </w:rPr>
        <w:t xml:space="preserve"> BELEDİYE BAŞKANLIĞI </w:t>
      </w:r>
      <w:r>
        <w:rPr>
          <w:rFonts w:cs="Times New Roman"/>
          <w:b/>
          <w:sz w:val="24"/>
          <w:szCs w:val="24"/>
        </w:rPr>
        <w:t>VERİ SAHİBİ BAŞVURULARININ ALINMASI, DEĞERLENDİRİLMESİ VE YANITLANMASI PROSEDÜRÜ</w:t>
      </w:r>
    </w:p>
    <w:p w14:paraId="56D32912" w14:textId="77777777" w:rsidR="00036E77" w:rsidRDefault="00036E77">
      <w:pPr>
        <w:jc w:val="both"/>
        <w:rPr>
          <w:rFonts w:ascii="Calibri" w:hAnsi="Calibri" w:cs="Times New Roman"/>
          <w:b/>
          <w:sz w:val="24"/>
          <w:szCs w:val="24"/>
        </w:rPr>
      </w:pPr>
    </w:p>
    <w:p w14:paraId="7DDB79C4" w14:textId="77777777" w:rsidR="00036E77" w:rsidRDefault="00EC6300">
      <w:pPr>
        <w:jc w:val="both"/>
        <w:rPr>
          <w:rFonts w:ascii="Calibri" w:hAnsi="Calibri"/>
          <w:sz w:val="24"/>
          <w:szCs w:val="24"/>
        </w:rPr>
      </w:pPr>
      <w:bookmarkStart w:id="0" w:name="_Toc478469354"/>
      <w:r>
        <w:rPr>
          <w:rFonts w:cs="Times New Roman"/>
          <w:b/>
          <w:sz w:val="24"/>
          <w:szCs w:val="24"/>
        </w:rPr>
        <w:t>I. Tanımlar</w:t>
      </w:r>
      <w:bookmarkEnd w:id="0"/>
    </w:p>
    <w:tbl>
      <w:tblPr>
        <w:tblW w:w="9081" w:type="dxa"/>
        <w:tblLayout w:type="fixed"/>
        <w:tblCellMar>
          <w:left w:w="22" w:type="dxa"/>
          <w:right w:w="22" w:type="dxa"/>
        </w:tblCellMar>
        <w:tblLook w:val="04A0" w:firstRow="1" w:lastRow="0" w:firstColumn="1" w:lastColumn="0" w:noHBand="0" w:noVBand="1"/>
      </w:tblPr>
      <w:tblGrid>
        <w:gridCol w:w="2476"/>
        <w:gridCol w:w="6605"/>
      </w:tblGrid>
      <w:tr w:rsidR="00036E77" w14:paraId="2C6610F3"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67DB596C" w14:textId="77777777" w:rsidR="00036E77" w:rsidRDefault="00EC6300">
            <w:pPr>
              <w:widowControl w:val="0"/>
              <w:jc w:val="both"/>
              <w:rPr>
                <w:rFonts w:ascii="Calibri" w:hAnsi="Calibri" w:cs="Times New Roman"/>
                <w:b/>
                <w:sz w:val="24"/>
                <w:szCs w:val="24"/>
              </w:rPr>
            </w:pPr>
            <w:r>
              <w:rPr>
                <w:rFonts w:cs="Times New Roman"/>
                <w:b/>
                <w:bCs/>
                <w:sz w:val="24"/>
                <w:szCs w:val="24"/>
              </w:rPr>
              <w:t>Kısaltma</w:t>
            </w:r>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650282F0" w14:textId="77777777" w:rsidR="00036E77" w:rsidRDefault="00EC6300">
            <w:pPr>
              <w:widowControl w:val="0"/>
              <w:jc w:val="both"/>
              <w:rPr>
                <w:rFonts w:ascii="Calibri" w:hAnsi="Calibri" w:cs="Times New Roman"/>
                <w:b/>
                <w:sz w:val="24"/>
                <w:szCs w:val="24"/>
              </w:rPr>
            </w:pPr>
            <w:r>
              <w:rPr>
                <w:rFonts w:cs="Times New Roman"/>
                <w:b/>
                <w:sz w:val="24"/>
                <w:szCs w:val="24"/>
              </w:rPr>
              <w:t>Açıklama</w:t>
            </w:r>
          </w:p>
        </w:tc>
      </w:tr>
      <w:tr w:rsidR="00036E77" w14:paraId="5C1AAAC1"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62A4F2FF" w14:textId="77777777" w:rsidR="00036E77" w:rsidRDefault="00EC6300">
            <w:pPr>
              <w:widowControl w:val="0"/>
              <w:jc w:val="both"/>
              <w:rPr>
                <w:rFonts w:ascii="Calibri" w:hAnsi="Calibri" w:cs="Times New Roman"/>
                <w:b/>
                <w:sz w:val="24"/>
                <w:szCs w:val="24"/>
              </w:rPr>
            </w:pPr>
            <w:r>
              <w:rPr>
                <w:rFonts w:cs="Times New Roman"/>
                <w:b/>
                <w:bCs/>
                <w:sz w:val="24"/>
                <w:szCs w:val="24"/>
              </w:rPr>
              <w:t>Kanun</w:t>
            </w:r>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6D0B0DBB" w14:textId="77777777" w:rsidR="00036E77" w:rsidRDefault="00EC6300">
            <w:pPr>
              <w:widowControl w:val="0"/>
              <w:jc w:val="both"/>
              <w:rPr>
                <w:rFonts w:ascii="Calibri" w:hAnsi="Calibri" w:cs="Times New Roman"/>
                <w:b/>
                <w:sz w:val="24"/>
                <w:szCs w:val="24"/>
              </w:rPr>
            </w:pPr>
            <w:r>
              <w:rPr>
                <w:rFonts w:cs="Times New Roman"/>
                <w:b/>
                <w:sz w:val="24"/>
                <w:szCs w:val="24"/>
              </w:rPr>
              <w:t>6698 Sayılı Kişisel Verilerin Korunması Kanunu</w:t>
            </w:r>
          </w:p>
        </w:tc>
      </w:tr>
      <w:tr w:rsidR="00036E77" w14:paraId="23108206"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061596A4" w14:textId="77777777" w:rsidR="00036E77" w:rsidRDefault="00EC6300">
            <w:pPr>
              <w:widowControl w:val="0"/>
              <w:jc w:val="both"/>
              <w:rPr>
                <w:rFonts w:ascii="Calibri" w:hAnsi="Calibri" w:cs="Times New Roman"/>
                <w:b/>
                <w:sz w:val="24"/>
                <w:szCs w:val="24"/>
              </w:rPr>
            </w:pPr>
            <w:r>
              <w:rPr>
                <w:rFonts w:cs="Times New Roman"/>
                <w:b/>
                <w:bCs/>
                <w:sz w:val="24"/>
                <w:szCs w:val="24"/>
              </w:rPr>
              <w:t>Prosedür</w:t>
            </w:r>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0540D3F8" w14:textId="77777777" w:rsidR="00036E77" w:rsidRDefault="00EC6300">
            <w:pPr>
              <w:widowControl w:val="0"/>
              <w:jc w:val="both"/>
              <w:rPr>
                <w:rFonts w:ascii="Calibri" w:hAnsi="Calibri" w:cs="Times New Roman"/>
                <w:b/>
                <w:sz w:val="24"/>
                <w:szCs w:val="24"/>
              </w:rPr>
            </w:pPr>
            <w:r>
              <w:rPr>
                <w:rFonts w:cs="Times New Roman"/>
                <w:b/>
                <w:sz w:val="24"/>
                <w:szCs w:val="24"/>
              </w:rPr>
              <w:t xml:space="preserve">6698 Sayılı Kanun’a Göre Veri Sahibi </w:t>
            </w:r>
            <w:r>
              <w:rPr>
                <w:rFonts w:cs="Times New Roman"/>
                <w:b/>
                <w:sz w:val="24"/>
                <w:szCs w:val="24"/>
              </w:rPr>
              <w:t>Başvurularının Alınması, Değerlendirilmesi ve Yanıtlanması Prosedürü</w:t>
            </w:r>
          </w:p>
        </w:tc>
      </w:tr>
      <w:tr w:rsidR="00036E77" w14:paraId="19453B8F"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4B58EB1C" w14:textId="77777777" w:rsidR="00036E77" w:rsidRDefault="00EC6300">
            <w:pPr>
              <w:widowControl w:val="0"/>
              <w:jc w:val="both"/>
              <w:rPr>
                <w:rFonts w:ascii="Calibri" w:hAnsi="Calibri" w:cs="Times New Roman"/>
                <w:b/>
                <w:sz w:val="24"/>
                <w:szCs w:val="24"/>
              </w:rPr>
            </w:pPr>
            <w:r>
              <w:rPr>
                <w:rFonts w:cs="Times New Roman"/>
                <w:b/>
                <w:bCs/>
                <w:sz w:val="24"/>
                <w:szCs w:val="24"/>
              </w:rPr>
              <w:t>Başvuru Formu</w:t>
            </w:r>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2D405D3A" w14:textId="77777777" w:rsidR="00036E77" w:rsidRDefault="00EC6300">
            <w:pPr>
              <w:widowControl w:val="0"/>
              <w:jc w:val="both"/>
              <w:rPr>
                <w:rFonts w:ascii="Calibri" w:hAnsi="Calibri" w:cs="Times New Roman"/>
                <w:b/>
                <w:sz w:val="24"/>
                <w:szCs w:val="24"/>
              </w:rPr>
            </w:pPr>
            <w:r>
              <w:rPr>
                <w:rFonts w:cs="Times New Roman"/>
                <w:b/>
                <w:sz w:val="24"/>
                <w:szCs w:val="24"/>
              </w:rPr>
              <w:t xml:space="preserve">Veri </w:t>
            </w:r>
            <w:proofErr w:type="spellStart"/>
            <w:r>
              <w:rPr>
                <w:rFonts w:cs="Times New Roman"/>
                <w:b/>
                <w:sz w:val="24"/>
                <w:szCs w:val="24"/>
              </w:rPr>
              <w:t>Sahibi’nin</w:t>
            </w:r>
            <w:proofErr w:type="spellEnd"/>
            <w:r>
              <w:rPr>
                <w:rFonts w:cs="Times New Roman"/>
                <w:b/>
                <w:sz w:val="24"/>
                <w:szCs w:val="24"/>
              </w:rPr>
              <w:t xml:space="preserve"> Kanun m.13 uyarınca gerçekleştireceği başvurularda kullanılmak üzere </w:t>
            </w:r>
            <w:proofErr w:type="spellStart"/>
            <w:r>
              <w:rPr>
                <w:rFonts w:cs="Times New Roman"/>
                <w:b/>
                <w:sz w:val="24"/>
                <w:szCs w:val="24"/>
              </w:rPr>
              <w:t>Prosedür’ün</w:t>
            </w:r>
            <w:proofErr w:type="spellEnd"/>
            <w:r>
              <w:rPr>
                <w:rFonts w:cs="Times New Roman"/>
                <w:b/>
                <w:sz w:val="24"/>
                <w:szCs w:val="24"/>
              </w:rPr>
              <w:t xml:space="preserve"> eklerinde sunulan ya da bu ekler temel alınarak Belediye tarafından kaleme </w:t>
            </w:r>
            <w:r>
              <w:rPr>
                <w:rFonts w:cs="Times New Roman"/>
                <w:b/>
                <w:sz w:val="24"/>
                <w:szCs w:val="24"/>
              </w:rPr>
              <w:t>alınan form</w:t>
            </w:r>
          </w:p>
        </w:tc>
      </w:tr>
      <w:tr w:rsidR="00036E77" w14:paraId="633F1540"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100AAD5A" w14:textId="77777777" w:rsidR="00036E77" w:rsidRDefault="00EC6300">
            <w:pPr>
              <w:widowControl w:val="0"/>
              <w:jc w:val="both"/>
              <w:rPr>
                <w:rFonts w:ascii="Calibri" w:hAnsi="Calibri" w:cs="Times New Roman"/>
                <w:b/>
                <w:sz w:val="24"/>
                <w:szCs w:val="24"/>
              </w:rPr>
            </w:pPr>
            <w:r>
              <w:rPr>
                <w:rFonts w:cs="Times New Roman"/>
                <w:b/>
                <w:bCs/>
                <w:sz w:val="24"/>
                <w:szCs w:val="24"/>
              </w:rPr>
              <w:t>Kurum</w:t>
            </w:r>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04A9055B" w14:textId="77777777" w:rsidR="00036E77" w:rsidRDefault="00EC6300">
            <w:pPr>
              <w:widowControl w:val="0"/>
              <w:jc w:val="both"/>
              <w:rPr>
                <w:rFonts w:ascii="Calibri" w:hAnsi="Calibri" w:cs="Times New Roman"/>
                <w:b/>
                <w:sz w:val="24"/>
                <w:szCs w:val="24"/>
              </w:rPr>
            </w:pPr>
            <w:r>
              <w:rPr>
                <w:rFonts w:cs="Times New Roman"/>
                <w:b/>
                <w:sz w:val="24"/>
                <w:szCs w:val="24"/>
              </w:rPr>
              <w:t>Kişisel Verileri Koruma Kurumu</w:t>
            </w:r>
          </w:p>
        </w:tc>
      </w:tr>
      <w:tr w:rsidR="00036E77" w14:paraId="7A7A97CC"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061F2400" w14:textId="77777777" w:rsidR="00036E77" w:rsidRDefault="00EC6300">
            <w:pPr>
              <w:widowControl w:val="0"/>
              <w:jc w:val="both"/>
              <w:rPr>
                <w:rFonts w:ascii="Calibri" w:hAnsi="Calibri" w:cs="Times New Roman"/>
                <w:b/>
                <w:sz w:val="24"/>
                <w:szCs w:val="24"/>
              </w:rPr>
            </w:pPr>
            <w:r>
              <w:rPr>
                <w:rFonts w:cs="Times New Roman"/>
                <w:b/>
                <w:bCs/>
                <w:sz w:val="24"/>
                <w:szCs w:val="24"/>
              </w:rPr>
              <w:t>Kurul</w:t>
            </w:r>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73B4CF1E" w14:textId="77777777" w:rsidR="00036E77" w:rsidRDefault="00EC6300">
            <w:pPr>
              <w:widowControl w:val="0"/>
              <w:jc w:val="both"/>
              <w:rPr>
                <w:rFonts w:ascii="Calibri" w:hAnsi="Calibri" w:cs="Times New Roman"/>
                <w:b/>
                <w:sz w:val="24"/>
                <w:szCs w:val="24"/>
              </w:rPr>
            </w:pPr>
            <w:r>
              <w:rPr>
                <w:rFonts w:cs="Times New Roman"/>
                <w:b/>
                <w:sz w:val="24"/>
                <w:szCs w:val="24"/>
              </w:rPr>
              <w:t>Kişisel Verileri Koruma Kurulu</w:t>
            </w:r>
          </w:p>
        </w:tc>
      </w:tr>
      <w:tr w:rsidR="00036E77" w14:paraId="1385EED0"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4C1E6E83" w14:textId="77777777" w:rsidR="00036E77" w:rsidRDefault="00EC6300">
            <w:pPr>
              <w:widowControl w:val="0"/>
              <w:jc w:val="both"/>
              <w:rPr>
                <w:rFonts w:ascii="Calibri" w:hAnsi="Calibri" w:cs="Times New Roman"/>
                <w:b/>
                <w:sz w:val="24"/>
                <w:szCs w:val="24"/>
              </w:rPr>
            </w:pPr>
            <w:r>
              <w:rPr>
                <w:rFonts w:cs="Times New Roman"/>
                <w:b/>
                <w:bCs/>
                <w:sz w:val="24"/>
                <w:szCs w:val="24"/>
              </w:rPr>
              <w:t>Çalışanlar</w:t>
            </w:r>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468265BD" w14:textId="77777777" w:rsidR="00036E77" w:rsidRDefault="00EC6300">
            <w:pPr>
              <w:widowControl w:val="0"/>
              <w:jc w:val="both"/>
              <w:rPr>
                <w:rFonts w:ascii="Calibri" w:hAnsi="Calibri" w:cs="Times New Roman"/>
                <w:b/>
                <w:sz w:val="24"/>
                <w:szCs w:val="24"/>
              </w:rPr>
            </w:pPr>
            <w:r>
              <w:rPr>
                <w:rFonts w:cs="Times New Roman"/>
                <w:b/>
                <w:sz w:val="24"/>
                <w:szCs w:val="24"/>
              </w:rPr>
              <w:t>Belediye Çalışanları</w:t>
            </w:r>
          </w:p>
        </w:tc>
      </w:tr>
      <w:tr w:rsidR="00036E77" w14:paraId="5732EDF0"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14274B4D" w14:textId="77777777" w:rsidR="00036E77" w:rsidRDefault="00EC6300">
            <w:pPr>
              <w:widowControl w:val="0"/>
              <w:jc w:val="both"/>
              <w:rPr>
                <w:rFonts w:ascii="Calibri" w:hAnsi="Calibri" w:cs="Times New Roman"/>
                <w:b/>
                <w:sz w:val="24"/>
                <w:szCs w:val="24"/>
              </w:rPr>
            </w:pPr>
            <w:r>
              <w:rPr>
                <w:rFonts w:cs="Times New Roman"/>
                <w:b/>
                <w:bCs/>
                <w:sz w:val="24"/>
                <w:szCs w:val="24"/>
              </w:rPr>
              <w:t>Belediye</w:t>
            </w:r>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4280831E" w14:textId="4055CDE8" w:rsidR="00036E77" w:rsidRDefault="00EC6300">
            <w:pPr>
              <w:widowControl w:val="0"/>
              <w:rPr>
                <w:rFonts w:ascii="Calibri" w:hAnsi="Calibri" w:cs="Times New Roman"/>
                <w:b/>
                <w:bCs/>
                <w:sz w:val="24"/>
                <w:szCs w:val="24"/>
              </w:rPr>
            </w:pPr>
            <w:r>
              <w:rPr>
                <w:rFonts w:cs="Times New Roman"/>
                <w:b/>
                <w:bCs/>
                <w:sz w:val="24"/>
                <w:szCs w:val="24"/>
              </w:rPr>
              <w:t xml:space="preserve">T.C. </w:t>
            </w:r>
            <w:r w:rsidR="00343D27">
              <w:rPr>
                <w:rFonts w:cs="Times New Roman"/>
                <w:b/>
                <w:bCs/>
                <w:sz w:val="24"/>
                <w:szCs w:val="24"/>
              </w:rPr>
              <w:t>BAYBURT</w:t>
            </w:r>
            <w:r>
              <w:rPr>
                <w:rFonts w:cs="Times New Roman"/>
                <w:b/>
                <w:bCs/>
                <w:sz w:val="24"/>
                <w:szCs w:val="24"/>
              </w:rPr>
              <w:t xml:space="preserve"> BELEDİYE BAŞKANLIĞI</w:t>
            </w:r>
          </w:p>
        </w:tc>
      </w:tr>
      <w:tr w:rsidR="00036E77" w14:paraId="7B170D6C"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57DEFA6F" w14:textId="77777777" w:rsidR="00036E77" w:rsidRDefault="00EC6300">
            <w:pPr>
              <w:widowControl w:val="0"/>
              <w:jc w:val="both"/>
              <w:rPr>
                <w:rFonts w:ascii="Calibri" w:hAnsi="Calibri" w:cs="Times New Roman"/>
                <w:b/>
                <w:sz w:val="24"/>
                <w:szCs w:val="24"/>
              </w:rPr>
            </w:pPr>
            <w:r>
              <w:rPr>
                <w:rFonts w:cs="Times New Roman"/>
                <w:b/>
                <w:bCs/>
                <w:sz w:val="24"/>
                <w:szCs w:val="24"/>
              </w:rPr>
              <w:t>Veri İşleyen</w:t>
            </w:r>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203A63E5" w14:textId="77777777" w:rsidR="00036E77" w:rsidRDefault="00EC6300">
            <w:pPr>
              <w:widowControl w:val="0"/>
              <w:jc w:val="both"/>
            </w:pPr>
            <w:r>
              <w:rPr>
                <w:rFonts w:cs="Times New Roman"/>
                <w:b/>
                <w:sz w:val="24"/>
                <w:szCs w:val="24"/>
              </w:rPr>
              <w:t xml:space="preserve">Veri sorumlusunun verdiği yetkiye dayanarak onun adına kişisel veri </w:t>
            </w:r>
            <w:r>
              <w:rPr>
                <w:rFonts w:cs="Times New Roman"/>
                <w:b/>
                <w:sz w:val="24"/>
                <w:szCs w:val="24"/>
              </w:rPr>
              <w:t>işleyen gerçek veya tüzel kişidir.  (Örnek: Çağrı merkezi, e-</w:t>
            </w:r>
            <w:proofErr w:type="spellStart"/>
            <w:proofErr w:type="gramStart"/>
            <w:r>
              <w:rPr>
                <w:rFonts w:cs="Times New Roman"/>
                <w:b/>
                <w:sz w:val="24"/>
                <w:szCs w:val="24"/>
              </w:rPr>
              <w:t>ödeme,iletişim</w:t>
            </w:r>
            <w:proofErr w:type="spellEnd"/>
            <w:proofErr w:type="gramEnd"/>
            <w:r>
              <w:rPr>
                <w:rFonts w:cs="Times New Roman"/>
                <w:b/>
                <w:sz w:val="24"/>
                <w:szCs w:val="24"/>
              </w:rPr>
              <w:t xml:space="preserve"> formları, şikayetlerini kayıt altına alan Belediye personelleri, bordro ve özlük işleri takip eden personel müdürlüğü,  ziyaretçi bilgileri alan kapı güvenlik personelleri, asistan</w:t>
            </w:r>
            <w:r>
              <w:rPr>
                <w:rFonts w:cs="Times New Roman"/>
                <w:b/>
                <w:sz w:val="24"/>
                <w:szCs w:val="24"/>
              </w:rPr>
              <w:t>lar gibi)</w:t>
            </w:r>
          </w:p>
        </w:tc>
      </w:tr>
      <w:tr w:rsidR="00036E77" w14:paraId="31D7DDDE"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3E6AE225" w14:textId="77777777" w:rsidR="00036E77" w:rsidRDefault="00EC6300">
            <w:pPr>
              <w:widowControl w:val="0"/>
              <w:jc w:val="both"/>
              <w:rPr>
                <w:rFonts w:ascii="Calibri" w:hAnsi="Calibri" w:cs="Times New Roman"/>
                <w:b/>
                <w:sz w:val="24"/>
                <w:szCs w:val="24"/>
              </w:rPr>
            </w:pPr>
            <w:r>
              <w:rPr>
                <w:rFonts w:cs="Times New Roman"/>
                <w:b/>
                <w:bCs/>
                <w:sz w:val="24"/>
                <w:szCs w:val="24"/>
              </w:rPr>
              <w:t>Veri Sahibi</w:t>
            </w:r>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25726D4D" w14:textId="77777777" w:rsidR="00036E77" w:rsidRDefault="00EC6300">
            <w:pPr>
              <w:widowControl w:val="0"/>
              <w:jc w:val="both"/>
              <w:rPr>
                <w:rFonts w:ascii="Calibri" w:hAnsi="Calibri" w:cs="Times New Roman"/>
                <w:b/>
                <w:sz w:val="24"/>
                <w:szCs w:val="24"/>
              </w:rPr>
            </w:pPr>
            <w:r>
              <w:rPr>
                <w:rFonts w:cs="Times New Roman"/>
                <w:b/>
                <w:sz w:val="24"/>
                <w:szCs w:val="24"/>
              </w:rPr>
              <w:t>Kişisel verisi işlenen gerçek kişi</w:t>
            </w:r>
          </w:p>
        </w:tc>
      </w:tr>
      <w:tr w:rsidR="00036E77" w14:paraId="5A3A47EB"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41675EA5" w14:textId="77777777" w:rsidR="00036E77" w:rsidRDefault="00EC6300">
            <w:pPr>
              <w:widowControl w:val="0"/>
              <w:jc w:val="both"/>
              <w:rPr>
                <w:rFonts w:ascii="Calibri" w:hAnsi="Calibri" w:cs="Times New Roman"/>
                <w:b/>
                <w:sz w:val="24"/>
                <w:szCs w:val="24"/>
              </w:rPr>
            </w:pPr>
            <w:r>
              <w:rPr>
                <w:rFonts w:cs="Times New Roman"/>
                <w:b/>
                <w:bCs/>
                <w:sz w:val="24"/>
                <w:szCs w:val="24"/>
              </w:rPr>
              <w:t>Kişisel Veri</w:t>
            </w:r>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35A6C758" w14:textId="77777777" w:rsidR="00036E77" w:rsidRDefault="00EC6300">
            <w:pPr>
              <w:widowControl w:val="0"/>
              <w:jc w:val="both"/>
              <w:rPr>
                <w:rFonts w:ascii="Calibri" w:hAnsi="Calibri" w:cs="Times New Roman"/>
                <w:b/>
                <w:sz w:val="24"/>
                <w:szCs w:val="24"/>
              </w:rPr>
            </w:pPr>
            <w:r>
              <w:rPr>
                <w:rFonts w:cs="Times New Roman"/>
                <w:b/>
                <w:sz w:val="24"/>
                <w:szCs w:val="24"/>
              </w:rPr>
              <w:t>Kanun kapsamında bulunduğu sürece, kimliği belirli veya belirlenebilir gerçek kişiye ilişkin her türlü bilgi</w:t>
            </w:r>
          </w:p>
        </w:tc>
      </w:tr>
      <w:tr w:rsidR="00036E77" w14:paraId="0EE9B8C5"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08E5F11E" w14:textId="77777777" w:rsidR="00036E77" w:rsidRDefault="00EC6300">
            <w:pPr>
              <w:widowControl w:val="0"/>
              <w:jc w:val="both"/>
              <w:rPr>
                <w:rFonts w:ascii="Calibri" w:hAnsi="Calibri" w:cs="Times New Roman"/>
                <w:b/>
                <w:bCs/>
                <w:sz w:val="24"/>
                <w:szCs w:val="24"/>
              </w:rPr>
            </w:pPr>
            <w:r>
              <w:rPr>
                <w:rFonts w:cs="Times New Roman"/>
                <w:b/>
                <w:bCs/>
                <w:sz w:val="24"/>
                <w:szCs w:val="24"/>
              </w:rPr>
              <w:t>Kişisel Veri Sorumlusu</w:t>
            </w:r>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785FD134" w14:textId="77777777" w:rsidR="00036E77" w:rsidRDefault="00EC6300">
            <w:pPr>
              <w:widowControl w:val="0"/>
              <w:jc w:val="both"/>
              <w:rPr>
                <w:rFonts w:ascii="Calibri" w:hAnsi="Calibri" w:cs="Times New Roman"/>
                <w:b/>
                <w:sz w:val="24"/>
                <w:szCs w:val="24"/>
              </w:rPr>
            </w:pPr>
            <w:r>
              <w:rPr>
                <w:rFonts w:cs="Times New Roman"/>
                <w:b/>
                <w:sz w:val="24"/>
                <w:szCs w:val="24"/>
              </w:rPr>
              <w:t>Kişisel verilerin işleme amaçlarını ve vasıtalarını</w:t>
            </w:r>
            <w:r>
              <w:rPr>
                <w:rFonts w:cs="Times New Roman"/>
                <w:b/>
                <w:sz w:val="24"/>
                <w:szCs w:val="24"/>
              </w:rPr>
              <w:t xml:space="preserve"> belirleyen, veri kayıt sisteminin kurulmasından ve yönetilmesinden sorumlu olan tüzel kişiliktir.</w:t>
            </w:r>
          </w:p>
        </w:tc>
      </w:tr>
      <w:tr w:rsidR="00036E77" w14:paraId="320765E5"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3762213A" w14:textId="77777777" w:rsidR="00036E77" w:rsidRDefault="00EC6300">
            <w:pPr>
              <w:widowControl w:val="0"/>
              <w:jc w:val="both"/>
              <w:rPr>
                <w:rFonts w:ascii="Calibri" w:hAnsi="Calibri" w:cs="Times New Roman"/>
                <w:b/>
                <w:bCs/>
                <w:sz w:val="24"/>
                <w:szCs w:val="24"/>
              </w:rPr>
            </w:pPr>
            <w:r>
              <w:rPr>
                <w:rFonts w:cs="Times New Roman"/>
                <w:b/>
                <w:bCs/>
                <w:sz w:val="24"/>
                <w:szCs w:val="24"/>
              </w:rPr>
              <w:t>Veri Koruma Komitesi Üyeleri</w:t>
            </w:r>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4AA188BC" w14:textId="77777777" w:rsidR="00036E77" w:rsidRDefault="00EC6300">
            <w:pPr>
              <w:widowControl w:val="0"/>
              <w:jc w:val="both"/>
              <w:rPr>
                <w:rFonts w:ascii="Calibri" w:hAnsi="Calibri" w:cs="Times New Roman"/>
                <w:b/>
                <w:sz w:val="24"/>
                <w:szCs w:val="24"/>
              </w:rPr>
            </w:pPr>
            <w:r>
              <w:rPr>
                <w:rFonts w:cs="Times New Roman"/>
                <w:b/>
                <w:sz w:val="24"/>
                <w:szCs w:val="24"/>
              </w:rPr>
              <w:t xml:space="preserve">24.03.2016 tarihinde kabul edilip 07.04.2016 tarihli Resmî Gazetede yayımlanarak yürürlüğe girmiş olan 6698 numaralı </w:t>
            </w:r>
            <w:r>
              <w:rPr>
                <w:rFonts w:cs="Times New Roman"/>
                <w:b/>
                <w:sz w:val="24"/>
                <w:szCs w:val="24"/>
              </w:rPr>
              <w:t xml:space="preserve">“Kişisel Verilerin Korunması Kanunu” uyarınca Veri Sorumlusunun </w:t>
            </w:r>
            <w:r>
              <w:rPr>
                <w:rFonts w:cs="Times New Roman"/>
                <w:b/>
                <w:sz w:val="24"/>
                <w:szCs w:val="24"/>
              </w:rPr>
              <w:lastRenderedPageBreak/>
              <w:t>İlgili kanun maddeleri kapsamındaki görevlerini yerine getiren atanmış gerçek kişilerdir.</w:t>
            </w:r>
          </w:p>
        </w:tc>
      </w:tr>
      <w:tr w:rsidR="00036E77" w14:paraId="1E6C43FB"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60DCD49C" w14:textId="77777777" w:rsidR="00036E77" w:rsidRDefault="00EC6300">
            <w:pPr>
              <w:widowControl w:val="0"/>
              <w:jc w:val="both"/>
              <w:rPr>
                <w:rFonts w:ascii="Calibri" w:hAnsi="Calibri" w:cs="Times New Roman"/>
                <w:b/>
                <w:bCs/>
                <w:sz w:val="24"/>
                <w:szCs w:val="24"/>
              </w:rPr>
            </w:pPr>
            <w:r>
              <w:rPr>
                <w:rFonts w:cs="Times New Roman"/>
                <w:b/>
                <w:bCs/>
                <w:sz w:val="24"/>
                <w:szCs w:val="24"/>
              </w:rPr>
              <w:lastRenderedPageBreak/>
              <w:t>Veri Koruma Komitesi</w:t>
            </w:r>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12D55D62" w14:textId="77777777" w:rsidR="00036E77" w:rsidRDefault="00EC6300">
            <w:pPr>
              <w:widowControl w:val="0"/>
              <w:jc w:val="both"/>
              <w:rPr>
                <w:rFonts w:ascii="Calibri" w:hAnsi="Calibri" w:cs="Times New Roman"/>
                <w:b/>
                <w:sz w:val="24"/>
                <w:szCs w:val="24"/>
              </w:rPr>
            </w:pPr>
            <w:r>
              <w:rPr>
                <w:rFonts w:cs="Times New Roman"/>
                <w:b/>
                <w:sz w:val="24"/>
                <w:szCs w:val="24"/>
              </w:rPr>
              <w:t>Kişisel Veri Koruma Komitesi Üyeleri’nden oluşan heyettir.</w:t>
            </w:r>
          </w:p>
        </w:tc>
      </w:tr>
      <w:tr w:rsidR="00036E77" w14:paraId="514DA8AC"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3A78C3AF" w14:textId="77777777" w:rsidR="00036E77" w:rsidRDefault="00EC6300">
            <w:pPr>
              <w:widowControl w:val="0"/>
              <w:jc w:val="both"/>
              <w:rPr>
                <w:rFonts w:ascii="Calibri" w:hAnsi="Calibri" w:cs="Times New Roman"/>
                <w:b/>
                <w:sz w:val="24"/>
                <w:szCs w:val="24"/>
              </w:rPr>
            </w:pPr>
            <w:r>
              <w:rPr>
                <w:rFonts w:cs="Times New Roman"/>
                <w:b/>
                <w:bCs/>
                <w:sz w:val="24"/>
                <w:szCs w:val="24"/>
              </w:rPr>
              <w:t xml:space="preserve">Veri </w:t>
            </w:r>
            <w:proofErr w:type="spellStart"/>
            <w:r>
              <w:rPr>
                <w:rFonts w:cs="Times New Roman"/>
                <w:b/>
                <w:bCs/>
                <w:sz w:val="24"/>
                <w:szCs w:val="24"/>
              </w:rPr>
              <w:t>Kategorizasyonu</w:t>
            </w:r>
            <w:proofErr w:type="spellEnd"/>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45F7DFB3" w14:textId="77777777" w:rsidR="00036E77" w:rsidRDefault="00EC6300">
            <w:pPr>
              <w:widowControl w:val="0"/>
              <w:jc w:val="both"/>
              <w:rPr>
                <w:rFonts w:ascii="Calibri" w:hAnsi="Calibri" w:cs="Times New Roman"/>
                <w:b/>
                <w:sz w:val="24"/>
                <w:szCs w:val="24"/>
              </w:rPr>
            </w:pPr>
            <w:r>
              <w:rPr>
                <w:rFonts w:cs="Times New Roman"/>
                <w:b/>
                <w:sz w:val="24"/>
                <w:szCs w:val="24"/>
              </w:rPr>
              <w:t>Veri Envanteri içerisinde yer verilmiş olan veri sahibi, kişisel veri ve paylaşılan taraf bilgilerine ilişkin kategori bilgileri</w:t>
            </w:r>
          </w:p>
        </w:tc>
      </w:tr>
      <w:tr w:rsidR="00036E77" w14:paraId="3D730779"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2B4CB5BD" w14:textId="77777777" w:rsidR="00036E77" w:rsidRDefault="00EC6300">
            <w:pPr>
              <w:widowControl w:val="0"/>
              <w:jc w:val="both"/>
              <w:rPr>
                <w:rFonts w:ascii="Calibri" w:hAnsi="Calibri" w:cs="Times New Roman"/>
                <w:b/>
                <w:sz w:val="24"/>
                <w:szCs w:val="24"/>
              </w:rPr>
            </w:pPr>
            <w:r>
              <w:rPr>
                <w:rFonts w:cs="Times New Roman"/>
                <w:b/>
                <w:bCs/>
                <w:sz w:val="24"/>
                <w:szCs w:val="24"/>
              </w:rPr>
              <w:t>Veri Envanteri</w:t>
            </w:r>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38E4D2AD" w14:textId="77777777" w:rsidR="00036E77" w:rsidRDefault="00EC6300">
            <w:pPr>
              <w:widowControl w:val="0"/>
              <w:jc w:val="both"/>
              <w:rPr>
                <w:rFonts w:ascii="Calibri" w:hAnsi="Calibri" w:cs="Times New Roman"/>
                <w:b/>
                <w:sz w:val="24"/>
                <w:szCs w:val="24"/>
              </w:rPr>
            </w:pPr>
            <w:r>
              <w:rPr>
                <w:rFonts w:cs="Times New Roman"/>
                <w:b/>
                <w:sz w:val="24"/>
                <w:szCs w:val="24"/>
              </w:rPr>
              <w:t>Belediye’nin tüm veri işlediği dokümanlar, veri işleme süreçleri ve amaçlarının envanterinin tu</w:t>
            </w:r>
            <w:r>
              <w:rPr>
                <w:rFonts w:cs="Times New Roman"/>
                <w:b/>
                <w:sz w:val="24"/>
                <w:szCs w:val="24"/>
              </w:rPr>
              <w:t>tulduğu envanter</w:t>
            </w:r>
          </w:p>
        </w:tc>
      </w:tr>
      <w:tr w:rsidR="00036E77" w14:paraId="59DB8619"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00F27185" w14:textId="77777777" w:rsidR="00036E77" w:rsidRDefault="00EC6300">
            <w:pPr>
              <w:widowControl w:val="0"/>
              <w:jc w:val="both"/>
              <w:rPr>
                <w:rFonts w:ascii="Calibri" w:hAnsi="Calibri" w:cs="Times New Roman"/>
                <w:b/>
                <w:sz w:val="24"/>
                <w:szCs w:val="24"/>
              </w:rPr>
            </w:pPr>
            <w:r>
              <w:rPr>
                <w:rFonts w:cs="Times New Roman"/>
                <w:b/>
                <w:bCs/>
                <w:sz w:val="24"/>
                <w:szCs w:val="24"/>
              </w:rPr>
              <w:t>Süreç</w:t>
            </w:r>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6FF9B682" w14:textId="77777777" w:rsidR="00036E77" w:rsidRDefault="00EC6300">
            <w:pPr>
              <w:widowControl w:val="0"/>
              <w:jc w:val="both"/>
              <w:rPr>
                <w:rFonts w:ascii="Calibri" w:hAnsi="Calibri" w:cs="Times New Roman"/>
                <w:b/>
                <w:sz w:val="24"/>
                <w:szCs w:val="24"/>
              </w:rPr>
            </w:pPr>
            <w:r>
              <w:rPr>
                <w:rFonts w:cs="Times New Roman"/>
                <w:b/>
                <w:sz w:val="24"/>
                <w:szCs w:val="24"/>
              </w:rPr>
              <w:t xml:space="preserve">Veri </w:t>
            </w:r>
            <w:proofErr w:type="spellStart"/>
            <w:r>
              <w:rPr>
                <w:rFonts w:cs="Times New Roman"/>
                <w:b/>
                <w:sz w:val="24"/>
                <w:szCs w:val="24"/>
              </w:rPr>
              <w:t>Envanteri’nde</w:t>
            </w:r>
            <w:proofErr w:type="spellEnd"/>
            <w:r>
              <w:rPr>
                <w:rFonts w:cs="Times New Roman"/>
                <w:b/>
                <w:sz w:val="24"/>
                <w:szCs w:val="24"/>
              </w:rPr>
              <w:t xml:space="preserve"> yer alan her bir veri işleme faaliyeti</w:t>
            </w:r>
          </w:p>
        </w:tc>
      </w:tr>
      <w:tr w:rsidR="00036E77" w14:paraId="36B8737D" w14:textId="77777777">
        <w:tc>
          <w:tcPr>
            <w:tcW w:w="2476" w:type="dxa"/>
            <w:tcBorders>
              <w:top w:val="outset" w:sz="6" w:space="0" w:color="000000"/>
              <w:left w:val="outset" w:sz="6" w:space="0" w:color="000000"/>
              <w:bottom w:val="outset" w:sz="6" w:space="0" w:color="000000"/>
              <w:right w:val="outset" w:sz="6" w:space="0" w:color="000000"/>
            </w:tcBorders>
            <w:shd w:val="clear" w:color="auto" w:fill="FFFFFF"/>
          </w:tcPr>
          <w:p w14:paraId="55B44F9D" w14:textId="77777777" w:rsidR="00036E77" w:rsidRDefault="00036E77">
            <w:pPr>
              <w:widowControl w:val="0"/>
              <w:jc w:val="both"/>
              <w:rPr>
                <w:rFonts w:ascii="Calibri" w:hAnsi="Calibri" w:cs="Times New Roman"/>
                <w:b/>
                <w:sz w:val="24"/>
                <w:szCs w:val="24"/>
              </w:rPr>
            </w:pPr>
          </w:p>
        </w:tc>
        <w:tc>
          <w:tcPr>
            <w:tcW w:w="6604" w:type="dxa"/>
            <w:tcBorders>
              <w:top w:val="outset" w:sz="6" w:space="0" w:color="000000"/>
              <w:left w:val="outset" w:sz="6" w:space="0" w:color="000000"/>
              <w:bottom w:val="outset" w:sz="6" w:space="0" w:color="000000"/>
              <w:right w:val="outset" w:sz="6" w:space="0" w:color="000000"/>
            </w:tcBorders>
            <w:shd w:val="clear" w:color="auto" w:fill="FFFFFF"/>
          </w:tcPr>
          <w:p w14:paraId="015F0E69" w14:textId="77777777" w:rsidR="00036E77" w:rsidRDefault="00036E77">
            <w:pPr>
              <w:widowControl w:val="0"/>
              <w:jc w:val="both"/>
              <w:rPr>
                <w:rFonts w:ascii="Calibri" w:hAnsi="Calibri" w:cs="Times New Roman"/>
                <w:b/>
                <w:sz w:val="24"/>
                <w:szCs w:val="24"/>
              </w:rPr>
            </w:pPr>
          </w:p>
        </w:tc>
      </w:tr>
    </w:tbl>
    <w:p w14:paraId="5D3355BB" w14:textId="77777777" w:rsidR="00036E77" w:rsidRDefault="00036E77">
      <w:pPr>
        <w:jc w:val="both"/>
        <w:rPr>
          <w:rFonts w:ascii="Calibri" w:hAnsi="Calibri" w:cs="Times New Roman"/>
          <w:b/>
          <w:sz w:val="24"/>
          <w:szCs w:val="24"/>
        </w:rPr>
      </w:pPr>
      <w:bookmarkStart w:id="1" w:name="_Toc480899211"/>
      <w:bookmarkEnd w:id="1"/>
    </w:p>
    <w:p w14:paraId="156CCBA4" w14:textId="77777777" w:rsidR="00036E77" w:rsidRDefault="00EC6300">
      <w:pPr>
        <w:jc w:val="both"/>
        <w:rPr>
          <w:rFonts w:ascii="Calibri" w:hAnsi="Calibri"/>
          <w:sz w:val="24"/>
          <w:szCs w:val="24"/>
        </w:rPr>
      </w:pPr>
      <w:r>
        <w:rPr>
          <w:rFonts w:cs="Times New Roman"/>
          <w:b/>
          <w:sz w:val="24"/>
          <w:szCs w:val="24"/>
        </w:rPr>
        <w:t>II. Başvurunun Alınması</w:t>
      </w:r>
    </w:p>
    <w:p w14:paraId="09CD0ADA" w14:textId="77777777" w:rsidR="00036E77" w:rsidRDefault="00EC6300">
      <w:pPr>
        <w:jc w:val="both"/>
        <w:rPr>
          <w:rFonts w:ascii="Calibri" w:hAnsi="Calibri"/>
          <w:sz w:val="24"/>
          <w:szCs w:val="24"/>
        </w:rPr>
      </w:pPr>
      <w:bookmarkStart w:id="2" w:name="_Toc478469356"/>
      <w:r>
        <w:rPr>
          <w:rFonts w:cs="Times New Roman"/>
          <w:sz w:val="24"/>
          <w:szCs w:val="24"/>
        </w:rPr>
        <w:t>A. Başvurunun Şekli</w:t>
      </w:r>
      <w:bookmarkEnd w:id="2"/>
    </w:p>
    <w:p w14:paraId="1A26107C" w14:textId="77777777" w:rsidR="00036E77" w:rsidRDefault="00EC6300">
      <w:pPr>
        <w:jc w:val="both"/>
        <w:rPr>
          <w:rFonts w:ascii="Calibri" w:hAnsi="Calibri"/>
          <w:sz w:val="24"/>
          <w:szCs w:val="24"/>
        </w:rPr>
      </w:pPr>
      <w:r>
        <w:rPr>
          <w:rFonts w:cs="Times New Roman"/>
          <w:sz w:val="24"/>
          <w:szCs w:val="24"/>
        </w:rPr>
        <w:t xml:space="preserve">Kanunun 13’üncü maddesi, başvurunun “yazılı olarak veya Kurulun belirleyeceği diğer yöntemlerle” yapılacağını </w:t>
      </w:r>
      <w:r>
        <w:rPr>
          <w:rFonts w:cs="Times New Roman"/>
          <w:sz w:val="24"/>
          <w:szCs w:val="24"/>
        </w:rPr>
        <w:t xml:space="preserve">öngörmüştür. Kanunun 13’üncü maddesinin 1. Fıkrası ve 30356 sayılı ve 10.03.2018 tarihli Veri Sorumlusuna Başvuru Usul ve Esasları Hakkında Tebliğ gereğince Türkçe ve yazılı olarak veya kayıtlı elektronik posta (KEP) adresi, güvenli elektronik imza, mobil </w:t>
      </w:r>
      <w:r>
        <w:rPr>
          <w:rFonts w:cs="Times New Roman"/>
          <w:sz w:val="24"/>
          <w:szCs w:val="24"/>
        </w:rPr>
        <w:t>imza ya da daha önce bildirilen ve sistemimizde kayıtlı bulunan elektronik posta adresini kullanmak suretiyle iletilebileceği düzenlenmiştir. Cevap vermeden önce kimlik doğrulama hakkımız saklıdır. Bu kapsamda yukarıda yöntemler aracılığı ile yazılı dilekç</w:t>
      </w:r>
      <w:r>
        <w:rPr>
          <w:rFonts w:cs="Times New Roman"/>
          <w:sz w:val="24"/>
          <w:szCs w:val="24"/>
        </w:rPr>
        <w:t xml:space="preserve">e veya başvuru </w:t>
      </w:r>
      <w:proofErr w:type="gramStart"/>
      <w:r>
        <w:rPr>
          <w:rFonts w:cs="Times New Roman"/>
          <w:sz w:val="24"/>
          <w:szCs w:val="24"/>
        </w:rPr>
        <w:t>formu  aracılığı</w:t>
      </w:r>
      <w:proofErr w:type="gramEnd"/>
      <w:r>
        <w:rPr>
          <w:rFonts w:cs="Times New Roman"/>
          <w:sz w:val="24"/>
          <w:szCs w:val="24"/>
        </w:rPr>
        <w:t xml:space="preserve"> ile başvurular kabul edilir.</w:t>
      </w:r>
    </w:p>
    <w:p w14:paraId="41531CDE" w14:textId="77777777" w:rsidR="00036E77" w:rsidRDefault="00036E77">
      <w:pPr>
        <w:rPr>
          <w:rFonts w:ascii="Calibri" w:hAnsi="Calibri" w:cs="Times New Roman"/>
          <w:bCs/>
          <w:sz w:val="24"/>
          <w:szCs w:val="24"/>
        </w:rPr>
      </w:pPr>
    </w:p>
    <w:p w14:paraId="2C8756DA" w14:textId="77777777" w:rsidR="00036E77" w:rsidRDefault="00EC6300">
      <w:pPr>
        <w:rPr>
          <w:rFonts w:ascii="Calibri" w:hAnsi="Calibri"/>
          <w:sz w:val="24"/>
          <w:szCs w:val="24"/>
        </w:rPr>
      </w:pPr>
      <w:r>
        <w:rPr>
          <w:rFonts w:cs="Times New Roman"/>
          <w:bCs/>
          <w:sz w:val="24"/>
          <w:szCs w:val="24"/>
        </w:rPr>
        <w:t>Başvurularda Veri Sahibinin;</w:t>
      </w:r>
    </w:p>
    <w:p w14:paraId="5F1BB9BE" w14:textId="77777777" w:rsidR="00036E77" w:rsidRDefault="00EC6300">
      <w:pPr>
        <w:rPr>
          <w:rFonts w:ascii="Calibri" w:hAnsi="Calibri"/>
          <w:sz w:val="24"/>
          <w:szCs w:val="24"/>
        </w:rPr>
      </w:pPr>
      <w:r>
        <w:rPr>
          <w:rFonts w:cs="Times New Roman"/>
          <w:bCs/>
          <w:sz w:val="24"/>
          <w:szCs w:val="24"/>
        </w:rPr>
        <w:t>a) Adı, soyadı ve başvuru yazılı ise imzası,</w:t>
      </w:r>
    </w:p>
    <w:p w14:paraId="45B191FA" w14:textId="77777777" w:rsidR="00036E77" w:rsidRDefault="00EC6300">
      <w:pPr>
        <w:rPr>
          <w:rFonts w:ascii="Calibri" w:hAnsi="Calibri"/>
          <w:sz w:val="24"/>
          <w:szCs w:val="24"/>
        </w:rPr>
      </w:pPr>
      <w:r>
        <w:rPr>
          <w:rFonts w:cs="Times New Roman"/>
          <w:bCs/>
          <w:sz w:val="24"/>
          <w:szCs w:val="24"/>
        </w:rPr>
        <w:t>b) Türkiye Cumhuriyeti vatandaşları için T.C. kimlik numarası, yabancı ise uyruğu, pasaport numarası veya varsa kimlik n</w:t>
      </w:r>
      <w:r>
        <w:rPr>
          <w:rFonts w:cs="Times New Roman"/>
          <w:bCs/>
          <w:sz w:val="24"/>
          <w:szCs w:val="24"/>
        </w:rPr>
        <w:t>umarası,</w:t>
      </w:r>
    </w:p>
    <w:p w14:paraId="483A097F" w14:textId="77777777" w:rsidR="00036E77" w:rsidRDefault="00EC6300">
      <w:pPr>
        <w:rPr>
          <w:rFonts w:ascii="Calibri" w:hAnsi="Calibri"/>
          <w:sz w:val="24"/>
          <w:szCs w:val="24"/>
        </w:rPr>
      </w:pPr>
      <w:r>
        <w:rPr>
          <w:rFonts w:cs="Times New Roman"/>
          <w:bCs/>
          <w:sz w:val="24"/>
          <w:szCs w:val="24"/>
        </w:rPr>
        <w:t>c) Tebligata esas yerleşim yeri veya iş yeri adresi,</w:t>
      </w:r>
    </w:p>
    <w:p w14:paraId="758B39A1" w14:textId="77777777" w:rsidR="00036E77" w:rsidRDefault="00EC6300">
      <w:pPr>
        <w:rPr>
          <w:rFonts w:ascii="Calibri" w:hAnsi="Calibri"/>
          <w:sz w:val="24"/>
          <w:szCs w:val="24"/>
        </w:rPr>
      </w:pPr>
      <w:proofErr w:type="gramStart"/>
      <w:r>
        <w:rPr>
          <w:rFonts w:cs="Times New Roman"/>
          <w:bCs/>
          <w:sz w:val="24"/>
          <w:szCs w:val="24"/>
        </w:rPr>
        <w:t>ç</w:t>
      </w:r>
      <w:proofErr w:type="gramEnd"/>
      <w:r>
        <w:rPr>
          <w:rFonts w:cs="Times New Roman"/>
          <w:bCs/>
          <w:sz w:val="24"/>
          <w:szCs w:val="24"/>
        </w:rPr>
        <w:t>) Varsa bildirime esas elektronik posta adresi, telefon ve faks numarası,</w:t>
      </w:r>
    </w:p>
    <w:p w14:paraId="792ED649" w14:textId="77777777" w:rsidR="00036E77" w:rsidRDefault="00EC6300">
      <w:pPr>
        <w:rPr>
          <w:rFonts w:ascii="Calibri" w:hAnsi="Calibri"/>
          <w:sz w:val="24"/>
          <w:szCs w:val="24"/>
        </w:rPr>
      </w:pPr>
      <w:r>
        <w:rPr>
          <w:rFonts w:cs="Times New Roman"/>
          <w:bCs/>
          <w:sz w:val="24"/>
          <w:szCs w:val="24"/>
        </w:rPr>
        <w:t>d) Talep konusu,</w:t>
      </w:r>
    </w:p>
    <w:p w14:paraId="14DFB804" w14:textId="77777777" w:rsidR="00036E77" w:rsidRDefault="00EC6300">
      <w:pPr>
        <w:jc w:val="both"/>
        <w:rPr>
          <w:rFonts w:ascii="Calibri" w:hAnsi="Calibri"/>
          <w:sz w:val="24"/>
          <w:szCs w:val="24"/>
        </w:rPr>
      </w:pPr>
      <w:proofErr w:type="gramStart"/>
      <w:r>
        <w:rPr>
          <w:rFonts w:cs="Times New Roman"/>
          <w:bCs/>
          <w:sz w:val="24"/>
          <w:szCs w:val="24"/>
        </w:rPr>
        <w:lastRenderedPageBreak/>
        <w:t>bulunması</w:t>
      </w:r>
      <w:proofErr w:type="gramEnd"/>
      <w:r>
        <w:rPr>
          <w:rFonts w:cs="Times New Roman"/>
          <w:bCs/>
          <w:sz w:val="24"/>
          <w:szCs w:val="24"/>
        </w:rPr>
        <w:t xml:space="preserve"> zorunlu olup varsa konuya ilişkin bilgi ve belgelerin de başvuruya eklenmesi gerekmektedir.</w:t>
      </w:r>
    </w:p>
    <w:p w14:paraId="65A330EA" w14:textId="77777777" w:rsidR="00036E77" w:rsidRDefault="00EC6300">
      <w:pPr>
        <w:jc w:val="both"/>
        <w:rPr>
          <w:rFonts w:ascii="Calibri" w:hAnsi="Calibri"/>
          <w:sz w:val="24"/>
          <w:szCs w:val="24"/>
        </w:rPr>
      </w:pPr>
      <w:r>
        <w:rPr>
          <w:rFonts w:cs="Times New Roman"/>
          <w:sz w:val="24"/>
          <w:szCs w:val="24"/>
        </w:rPr>
        <w:t>B. Başvurunun İçeriği</w:t>
      </w:r>
    </w:p>
    <w:p w14:paraId="40987B71" w14:textId="77777777" w:rsidR="00036E77" w:rsidRDefault="00EC6300">
      <w:pPr>
        <w:jc w:val="both"/>
        <w:rPr>
          <w:rFonts w:ascii="Calibri" w:hAnsi="Calibri"/>
          <w:sz w:val="24"/>
          <w:szCs w:val="24"/>
        </w:rPr>
      </w:pPr>
      <w:r>
        <w:rPr>
          <w:rFonts w:cs="Times New Roman"/>
          <w:b/>
          <w:bCs/>
          <w:sz w:val="24"/>
          <w:szCs w:val="24"/>
        </w:rPr>
        <w:t xml:space="preserve">Başvuranın Kimliğinin Tespiti: </w:t>
      </w:r>
      <w:r>
        <w:rPr>
          <w:rFonts w:cs="Times New Roman"/>
          <w:sz w:val="24"/>
          <w:szCs w:val="24"/>
        </w:rPr>
        <w:t>Veri Sahibi taleplerinin değerlendirilebilmesi için öncelikle başvuruyu yapan kişinin, Belediye nezdinde işlenen kişisel verilerin sahibi olup olmadığı tespit edilir.</w:t>
      </w:r>
    </w:p>
    <w:p w14:paraId="34C47040" w14:textId="77777777" w:rsidR="00036E77" w:rsidRDefault="00EC6300">
      <w:pPr>
        <w:jc w:val="both"/>
        <w:rPr>
          <w:rFonts w:ascii="Calibri" w:hAnsi="Calibri"/>
          <w:sz w:val="24"/>
          <w:szCs w:val="24"/>
        </w:rPr>
      </w:pPr>
      <w:r>
        <w:rPr>
          <w:rFonts w:cs="Times New Roman"/>
          <w:sz w:val="24"/>
          <w:szCs w:val="24"/>
        </w:rPr>
        <w:t>· Başvuruyu işleme alabilmek ve doğr</w:t>
      </w:r>
      <w:r>
        <w:rPr>
          <w:rFonts w:cs="Times New Roman"/>
          <w:sz w:val="24"/>
          <w:szCs w:val="24"/>
        </w:rPr>
        <w:t xml:space="preserve">u kişiye sonucu iletebilmek için başvuranın </w:t>
      </w:r>
      <w:r>
        <w:rPr>
          <w:rFonts w:cs="Times New Roman"/>
          <w:b/>
          <w:bCs/>
          <w:sz w:val="24"/>
          <w:szCs w:val="24"/>
        </w:rPr>
        <w:t xml:space="preserve">kimlik ve iletişim bilgileri </w:t>
      </w:r>
      <w:r>
        <w:rPr>
          <w:rFonts w:cs="Times New Roman"/>
          <w:sz w:val="24"/>
          <w:szCs w:val="24"/>
        </w:rPr>
        <w:t xml:space="preserve">(Veri </w:t>
      </w:r>
      <w:proofErr w:type="spellStart"/>
      <w:r>
        <w:rPr>
          <w:rFonts w:cs="Times New Roman"/>
          <w:sz w:val="24"/>
          <w:szCs w:val="24"/>
        </w:rPr>
        <w:t>Sahibi’nin</w:t>
      </w:r>
      <w:proofErr w:type="spellEnd"/>
      <w:r>
        <w:rPr>
          <w:rFonts w:cs="Times New Roman"/>
          <w:sz w:val="24"/>
          <w:szCs w:val="24"/>
        </w:rPr>
        <w:t xml:space="preserve"> adı, soyadı, </w:t>
      </w:r>
      <w:proofErr w:type="gramStart"/>
      <w:r>
        <w:rPr>
          <w:rFonts w:cs="Times New Roman"/>
          <w:sz w:val="24"/>
          <w:szCs w:val="24"/>
        </w:rPr>
        <w:t>TC</w:t>
      </w:r>
      <w:proofErr w:type="gramEnd"/>
      <w:r>
        <w:rPr>
          <w:rFonts w:cs="Times New Roman"/>
          <w:sz w:val="24"/>
          <w:szCs w:val="24"/>
        </w:rPr>
        <w:t xml:space="preserve"> Kimlik numarası, iş veya ikametgâh adresi) tespit edilir.</w:t>
      </w:r>
    </w:p>
    <w:p w14:paraId="6F1304B0" w14:textId="77777777" w:rsidR="00036E77" w:rsidRDefault="00EC6300">
      <w:pPr>
        <w:jc w:val="both"/>
        <w:rPr>
          <w:rFonts w:ascii="Calibri" w:hAnsi="Calibri"/>
          <w:sz w:val="24"/>
          <w:szCs w:val="24"/>
        </w:rPr>
      </w:pPr>
      <w:r>
        <w:rPr>
          <w:rFonts w:cs="Times New Roman"/>
          <w:sz w:val="24"/>
          <w:szCs w:val="24"/>
        </w:rPr>
        <w:t xml:space="preserve">· Elektronik ortamdan yapılan başvurularda yazılılık şartını sağlamak üzere, Veri </w:t>
      </w:r>
      <w:proofErr w:type="spellStart"/>
      <w:r>
        <w:rPr>
          <w:rFonts w:cs="Times New Roman"/>
          <w:sz w:val="24"/>
          <w:szCs w:val="24"/>
        </w:rPr>
        <w:t>Sahibi’nin</w:t>
      </w:r>
      <w:proofErr w:type="spellEnd"/>
      <w:r>
        <w:rPr>
          <w:rFonts w:cs="Times New Roman"/>
          <w:sz w:val="24"/>
          <w:szCs w:val="24"/>
        </w:rPr>
        <w:t xml:space="preserve"> başvurularında 5070 Sayılı Elektronik İmza Kanunu kapsamında düzenlenen güvenli elektronik imza kullanılmalıdır. Güvenli elektronik imzaya dayalı nitelikli elektronik sertifika ile de başvurucunun kimliği hukuken tespit edilebilecektir. </w:t>
      </w:r>
    </w:p>
    <w:p w14:paraId="47A7D20B" w14:textId="77777777" w:rsidR="00036E77" w:rsidRDefault="00EC6300">
      <w:pPr>
        <w:jc w:val="both"/>
        <w:rPr>
          <w:rFonts w:ascii="Calibri" w:hAnsi="Calibri"/>
          <w:sz w:val="24"/>
          <w:szCs w:val="24"/>
        </w:rPr>
      </w:pPr>
      <w:r>
        <w:rPr>
          <w:rFonts w:cs="Times New Roman"/>
          <w:sz w:val="24"/>
          <w:szCs w:val="24"/>
        </w:rPr>
        <w:t xml:space="preserve">Şarta bağlı olan </w:t>
      </w:r>
      <w:r>
        <w:rPr>
          <w:rFonts w:cs="Times New Roman"/>
          <w:sz w:val="24"/>
          <w:szCs w:val="24"/>
        </w:rPr>
        <w:t>taleplerle ilgili bu şartın nasıl gerçekleştiği yolunda veri sahibinden (örneği başvuru formunda gösterildiği şekilde) ekstra bilgi istenmeli ve bu iddiasını kanıtlayacak vesikalar Kanun uyarınca geçerli olmayan kanallardan da (</w:t>
      </w:r>
      <w:proofErr w:type="spellStart"/>
      <w:r>
        <w:rPr>
          <w:rFonts w:cs="Times New Roman"/>
          <w:sz w:val="24"/>
          <w:szCs w:val="24"/>
        </w:rPr>
        <w:t>örn</w:t>
      </w:r>
      <w:proofErr w:type="spellEnd"/>
      <w:r>
        <w:rPr>
          <w:rFonts w:cs="Times New Roman"/>
          <w:sz w:val="24"/>
          <w:szCs w:val="24"/>
        </w:rPr>
        <w:t xml:space="preserve">. Call </w:t>
      </w:r>
      <w:proofErr w:type="spellStart"/>
      <w:r>
        <w:rPr>
          <w:rFonts w:cs="Times New Roman"/>
          <w:sz w:val="24"/>
          <w:szCs w:val="24"/>
        </w:rPr>
        <w:t>center</w:t>
      </w:r>
      <w:proofErr w:type="spellEnd"/>
      <w:r>
        <w:rPr>
          <w:rFonts w:cs="Times New Roman"/>
          <w:sz w:val="24"/>
          <w:szCs w:val="24"/>
        </w:rPr>
        <w:t>, internet s</w:t>
      </w:r>
      <w:r>
        <w:rPr>
          <w:rFonts w:cs="Times New Roman"/>
          <w:sz w:val="24"/>
          <w:szCs w:val="24"/>
        </w:rPr>
        <w:t xml:space="preserve">itesi </w:t>
      </w:r>
      <w:proofErr w:type="spellStart"/>
      <w:r>
        <w:rPr>
          <w:rFonts w:cs="Times New Roman"/>
          <w:sz w:val="24"/>
          <w:szCs w:val="24"/>
        </w:rPr>
        <w:t>v.b</w:t>
      </w:r>
      <w:proofErr w:type="spellEnd"/>
      <w:r>
        <w:rPr>
          <w:rFonts w:cs="Times New Roman"/>
          <w:sz w:val="24"/>
          <w:szCs w:val="24"/>
        </w:rPr>
        <w:t xml:space="preserve">.) başvurular alınabilir. </w:t>
      </w:r>
      <w:r>
        <w:rPr>
          <w:rFonts w:cs="Times New Roman"/>
          <w:b/>
          <w:bCs/>
          <w:sz w:val="24"/>
          <w:szCs w:val="24"/>
        </w:rPr>
        <w:t xml:space="preserve">Bu kanallardan başvuru alındığı </w:t>
      </w:r>
      <w:r>
        <w:rPr>
          <w:rFonts w:cs="Times New Roman"/>
          <w:sz w:val="24"/>
          <w:szCs w:val="24"/>
        </w:rPr>
        <w:t>takdirde veri sahibi Prosedür uyarınca tasarlanan geçerli başvuru kanallarına yönlendirecek uyarı ve yönlendirme metinleri dizayn edilmelidir.</w:t>
      </w:r>
    </w:p>
    <w:p w14:paraId="0C31BE73" w14:textId="77777777" w:rsidR="00036E77" w:rsidRDefault="00EC6300">
      <w:pPr>
        <w:jc w:val="both"/>
        <w:rPr>
          <w:rFonts w:ascii="Calibri" w:hAnsi="Calibri"/>
          <w:sz w:val="24"/>
          <w:szCs w:val="24"/>
        </w:rPr>
      </w:pPr>
      <w:r>
        <w:rPr>
          <w:rFonts w:cs="Times New Roman"/>
          <w:sz w:val="24"/>
          <w:szCs w:val="24"/>
        </w:rPr>
        <w:t>Prosedürde belirlenen yollarla alınmayan başvu</w:t>
      </w:r>
      <w:r>
        <w:rPr>
          <w:rFonts w:cs="Times New Roman"/>
          <w:sz w:val="24"/>
          <w:szCs w:val="24"/>
        </w:rPr>
        <w:t>rular için</w:t>
      </w:r>
    </w:p>
    <w:p w14:paraId="6B63FC12" w14:textId="77777777" w:rsidR="00036E77" w:rsidRDefault="00EC6300">
      <w:pPr>
        <w:numPr>
          <w:ilvl w:val="0"/>
          <w:numId w:val="1"/>
        </w:numPr>
        <w:jc w:val="both"/>
        <w:rPr>
          <w:rFonts w:ascii="Calibri" w:hAnsi="Calibri"/>
          <w:sz w:val="24"/>
          <w:szCs w:val="24"/>
        </w:rPr>
      </w:pPr>
      <w:proofErr w:type="gramStart"/>
      <w:r>
        <w:rPr>
          <w:rFonts w:cs="Times New Roman"/>
          <w:sz w:val="24"/>
          <w:szCs w:val="24"/>
        </w:rPr>
        <w:t>eğer</w:t>
      </w:r>
      <w:proofErr w:type="gramEnd"/>
      <w:r>
        <w:rPr>
          <w:rFonts w:cs="Times New Roman"/>
          <w:sz w:val="24"/>
          <w:szCs w:val="24"/>
        </w:rPr>
        <w:t xml:space="preserve"> başvurucunun kimliği tespit edilmiş ve</w:t>
      </w:r>
    </w:p>
    <w:p w14:paraId="75CA2483" w14:textId="77777777" w:rsidR="00036E77" w:rsidRDefault="00EC6300">
      <w:pPr>
        <w:numPr>
          <w:ilvl w:val="0"/>
          <w:numId w:val="1"/>
        </w:numPr>
        <w:jc w:val="both"/>
        <w:rPr>
          <w:rFonts w:ascii="Calibri" w:hAnsi="Calibri"/>
          <w:sz w:val="24"/>
          <w:szCs w:val="24"/>
        </w:rPr>
      </w:pPr>
      <w:proofErr w:type="gramStart"/>
      <w:r>
        <w:rPr>
          <w:rFonts w:cs="Times New Roman"/>
          <w:sz w:val="24"/>
          <w:szCs w:val="24"/>
        </w:rPr>
        <w:t>formla</w:t>
      </w:r>
      <w:proofErr w:type="gramEnd"/>
      <w:r>
        <w:rPr>
          <w:rFonts w:cs="Times New Roman"/>
          <w:sz w:val="24"/>
          <w:szCs w:val="24"/>
        </w:rPr>
        <w:t xml:space="preserve"> istenen bilgiler sağlanmış ise</w:t>
      </w:r>
    </w:p>
    <w:p w14:paraId="66E7BE08" w14:textId="77777777" w:rsidR="00036E77" w:rsidRDefault="00EC6300">
      <w:pPr>
        <w:jc w:val="both"/>
        <w:rPr>
          <w:rFonts w:ascii="Calibri" w:hAnsi="Calibri"/>
          <w:sz w:val="24"/>
          <w:szCs w:val="24"/>
        </w:rPr>
      </w:pPr>
      <w:proofErr w:type="gramStart"/>
      <w:r>
        <w:rPr>
          <w:rFonts w:cs="Times New Roman"/>
          <w:sz w:val="24"/>
          <w:szCs w:val="24"/>
        </w:rPr>
        <w:t>bu</w:t>
      </w:r>
      <w:proofErr w:type="gramEnd"/>
      <w:r>
        <w:rPr>
          <w:rFonts w:cs="Times New Roman"/>
          <w:sz w:val="24"/>
          <w:szCs w:val="24"/>
        </w:rPr>
        <w:t xml:space="preserve"> tür yollarla yapılan başvurular da değerlendirmeye alınabilir.</w:t>
      </w:r>
    </w:p>
    <w:p w14:paraId="63723044" w14:textId="77777777" w:rsidR="00036E77" w:rsidRDefault="00EC6300">
      <w:pPr>
        <w:jc w:val="both"/>
        <w:rPr>
          <w:rFonts w:ascii="Calibri" w:hAnsi="Calibri"/>
          <w:sz w:val="24"/>
          <w:szCs w:val="24"/>
        </w:rPr>
      </w:pPr>
      <w:r>
        <w:rPr>
          <w:rFonts w:cs="Times New Roman"/>
          <w:sz w:val="24"/>
          <w:szCs w:val="24"/>
        </w:rPr>
        <w:t xml:space="preserve">Bu niteliği taşımayan başvurular da değerlendirilerek formda istenen bilgiler elde edilene kadar </w:t>
      </w:r>
      <w:r>
        <w:rPr>
          <w:rFonts w:cs="Times New Roman"/>
          <w:sz w:val="24"/>
          <w:szCs w:val="24"/>
        </w:rPr>
        <w:t>başvurucu ile iletişimde bulunulmalı; usule uyulmadığı gerekçesiyle başvurunun reddedildiği belirtilmelidir.</w:t>
      </w:r>
    </w:p>
    <w:p w14:paraId="2EB2881B" w14:textId="77777777" w:rsidR="00036E77" w:rsidRDefault="00EC6300">
      <w:pPr>
        <w:jc w:val="both"/>
        <w:rPr>
          <w:rFonts w:ascii="Calibri" w:hAnsi="Calibri"/>
          <w:sz w:val="24"/>
          <w:szCs w:val="24"/>
        </w:rPr>
      </w:pPr>
      <w:bookmarkStart w:id="3" w:name="_Toc478469358"/>
      <w:r>
        <w:rPr>
          <w:rFonts w:cs="Times New Roman"/>
          <w:b/>
          <w:bCs/>
          <w:sz w:val="24"/>
          <w:szCs w:val="24"/>
        </w:rPr>
        <w:t>C. Diğer Durumlar</w:t>
      </w:r>
      <w:bookmarkEnd w:id="3"/>
    </w:p>
    <w:p w14:paraId="121C40C3" w14:textId="77777777" w:rsidR="00036E77" w:rsidRDefault="00EC6300">
      <w:pPr>
        <w:jc w:val="both"/>
        <w:rPr>
          <w:rFonts w:ascii="Calibri" w:hAnsi="Calibri"/>
          <w:sz w:val="24"/>
          <w:szCs w:val="24"/>
        </w:rPr>
      </w:pPr>
      <w:bookmarkStart w:id="4" w:name="_Toc478469359"/>
      <w:bookmarkEnd w:id="4"/>
      <w:r>
        <w:rPr>
          <w:rFonts w:cs="Times New Roman"/>
          <w:b/>
          <w:bCs/>
          <w:sz w:val="24"/>
          <w:szCs w:val="24"/>
        </w:rPr>
        <w:t>1. Vekil veya Yasal Temsilci Tarafından Yapılan Başvuru</w:t>
      </w:r>
    </w:p>
    <w:p w14:paraId="60ED4138" w14:textId="77777777" w:rsidR="00036E77" w:rsidRDefault="00EC6300">
      <w:pPr>
        <w:jc w:val="both"/>
        <w:rPr>
          <w:rFonts w:ascii="Calibri" w:hAnsi="Calibri"/>
          <w:sz w:val="24"/>
          <w:szCs w:val="24"/>
        </w:rPr>
      </w:pPr>
      <w:r>
        <w:rPr>
          <w:rFonts w:cs="Times New Roman"/>
          <w:sz w:val="24"/>
          <w:szCs w:val="24"/>
        </w:rPr>
        <w:t xml:space="preserve">Kanun’da Veri </w:t>
      </w:r>
      <w:proofErr w:type="spellStart"/>
      <w:r>
        <w:rPr>
          <w:rFonts w:cs="Times New Roman"/>
          <w:sz w:val="24"/>
          <w:szCs w:val="24"/>
        </w:rPr>
        <w:t>Sahibi’nin</w:t>
      </w:r>
      <w:proofErr w:type="spellEnd"/>
      <w:r>
        <w:rPr>
          <w:rFonts w:cs="Times New Roman"/>
          <w:sz w:val="24"/>
          <w:szCs w:val="24"/>
        </w:rPr>
        <w:t xml:space="preserve"> Veri Sorumlusuna talepte bulunabileceği belirtil</w:t>
      </w:r>
      <w:r>
        <w:rPr>
          <w:rFonts w:cs="Times New Roman"/>
          <w:sz w:val="24"/>
          <w:szCs w:val="24"/>
        </w:rPr>
        <w:t>miş olsa dahi başvuruyu Veri Sahibinin vekili veya kanuni temsilcinin yapmasını engelleyen bir kural bulunmamaktadır. Bu nedenle, bazı başvurular Veri Sahibi tarafından doğrudan yapılmayabilir.</w:t>
      </w:r>
    </w:p>
    <w:p w14:paraId="08EBED05" w14:textId="77777777" w:rsidR="00036E77" w:rsidRDefault="00EC6300">
      <w:pPr>
        <w:jc w:val="both"/>
        <w:rPr>
          <w:rFonts w:ascii="Calibri" w:hAnsi="Calibri"/>
          <w:sz w:val="24"/>
          <w:szCs w:val="24"/>
        </w:rPr>
      </w:pPr>
      <w:r>
        <w:rPr>
          <w:rFonts w:cs="Times New Roman"/>
          <w:sz w:val="24"/>
          <w:szCs w:val="24"/>
        </w:rPr>
        <w:lastRenderedPageBreak/>
        <w:t xml:space="preserve">Böyle bir durumda, başvuruda bulunan kişinin </w:t>
      </w:r>
      <w:r>
        <w:rPr>
          <w:rFonts w:cs="Times New Roman"/>
          <w:sz w:val="24"/>
          <w:szCs w:val="24"/>
        </w:rPr>
        <w:t xml:space="preserve">başvuruda bulunma yetkisinin varlığı kontrol edilmelidir. Örneğin başvuru, Veri </w:t>
      </w:r>
      <w:proofErr w:type="spellStart"/>
      <w:r>
        <w:rPr>
          <w:rFonts w:cs="Times New Roman"/>
          <w:sz w:val="24"/>
          <w:szCs w:val="24"/>
        </w:rPr>
        <w:t>Sahibi’nin</w:t>
      </w:r>
      <w:proofErr w:type="spellEnd"/>
      <w:r>
        <w:rPr>
          <w:rFonts w:cs="Times New Roman"/>
          <w:sz w:val="24"/>
          <w:szCs w:val="24"/>
        </w:rPr>
        <w:t xml:space="preserve"> avukatı tarafından gönderilebilir. Böyle bir durumda, avukatın yetkisini teyit etmek amacıyla avukattan vekaletname sureti talep edilmelidir.</w:t>
      </w:r>
    </w:p>
    <w:p w14:paraId="5DF08CF7" w14:textId="77777777" w:rsidR="00036E77" w:rsidRDefault="00EC6300">
      <w:pPr>
        <w:jc w:val="both"/>
        <w:rPr>
          <w:rFonts w:ascii="Calibri" w:hAnsi="Calibri"/>
          <w:sz w:val="24"/>
          <w:szCs w:val="24"/>
        </w:rPr>
      </w:pPr>
      <w:r>
        <w:rPr>
          <w:rFonts w:cs="Times New Roman"/>
          <w:sz w:val="24"/>
          <w:szCs w:val="24"/>
        </w:rPr>
        <w:t>Çocukların Kişisel Veri</w:t>
      </w:r>
      <w:r>
        <w:rPr>
          <w:rFonts w:cs="Times New Roman"/>
          <w:sz w:val="24"/>
          <w:szCs w:val="24"/>
        </w:rPr>
        <w:t>lerini ilgilendiren talepler için başvuru yasal temsilci tarafından yapılabilecektir. Böyle bir durumda da mutlaka yasal temsilcinin yetkisini belirleyen belgelerin suretleri talep edilmelidir.</w:t>
      </w:r>
    </w:p>
    <w:p w14:paraId="705CC9C0" w14:textId="77777777" w:rsidR="00036E77" w:rsidRDefault="00EC6300">
      <w:pPr>
        <w:jc w:val="both"/>
        <w:rPr>
          <w:rFonts w:ascii="Calibri" w:hAnsi="Calibri"/>
          <w:sz w:val="24"/>
          <w:szCs w:val="24"/>
        </w:rPr>
      </w:pPr>
      <w:bookmarkStart w:id="5" w:name="_Toc478469360"/>
      <w:r>
        <w:rPr>
          <w:rFonts w:cs="Times New Roman"/>
          <w:b/>
          <w:bCs/>
          <w:sz w:val="24"/>
          <w:szCs w:val="24"/>
        </w:rPr>
        <w:t>2. Toplu Başvuru Yapılması</w:t>
      </w:r>
      <w:bookmarkEnd w:id="5"/>
    </w:p>
    <w:p w14:paraId="32B4CBC7" w14:textId="77777777" w:rsidR="00036E77" w:rsidRDefault="00EC6300">
      <w:pPr>
        <w:jc w:val="both"/>
        <w:rPr>
          <w:rFonts w:ascii="Calibri" w:hAnsi="Calibri"/>
          <w:sz w:val="24"/>
          <w:szCs w:val="24"/>
        </w:rPr>
      </w:pPr>
      <w:r>
        <w:rPr>
          <w:rFonts w:cs="Times New Roman"/>
          <w:sz w:val="24"/>
          <w:szCs w:val="24"/>
        </w:rPr>
        <w:t>Toplu başvuru durumunda, başvuru ya</w:t>
      </w:r>
      <w:r>
        <w:rPr>
          <w:rFonts w:cs="Times New Roman"/>
          <w:sz w:val="24"/>
          <w:szCs w:val="24"/>
        </w:rPr>
        <w:t xml:space="preserve">pan üçüncü kişi ile irtibata geçilerek öncelikle yetki durumu tespiti yapılır. Sonrasında talep yapılan her bir kişi için ayrı başvuru yapılması istenir. Gelen toplu başvuru değerlendirmeye alınmaz. Toplu başvuru yapan yetkili kişiye </w:t>
      </w:r>
      <w:r>
        <w:rPr>
          <w:rFonts w:cs="Times New Roman"/>
          <w:b/>
          <w:sz w:val="24"/>
          <w:szCs w:val="24"/>
        </w:rPr>
        <w:t>azami 10 iş günü</w:t>
      </w:r>
      <w:r>
        <w:rPr>
          <w:rFonts w:cs="Times New Roman"/>
          <w:sz w:val="24"/>
          <w:szCs w:val="24"/>
        </w:rPr>
        <w:t xml:space="preserve"> </w:t>
      </w:r>
      <w:r>
        <w:rPr>
          <w:rFonts w:cs="Times New Roman"/>
          <w:b/>
          <w:sz w:val="24"/>
          <w:szCs w:val="24"/>
        </w:rPr>
        <w:t>içind</w:t>
      </w:r>
      <w:r>
        <w:rPr>
          <w:rFonts w:cs="Times New Roman"/>
          <w:b/>
          <w:sz w:val="24"/>
          <w:szCs w:val="24"/>
        </w:rPr>
        <w:t>e</w:t>
      </w:r>
      <w:r>
        <w:rPr>
          <w:rFonts w:cs="Times New Roman"/>
          <w:sz w:val="24"/>
          <w:szCs w:val="24"/>
        </w:rPr>
        <w:t xml:space="preserve"> başvurunun usule uygun olmadığı gerekçesiyle başvurunun reddedildiği yazılı olarak bildirilir.</w:t>
      </w:r>
    </w:p>
    <w:p w14:paraId="5CFA630A" w14:textId="77777777" w:rsidR="00036E77" w:rsidRDefault="00036E77">
      <w:pPr>
        <w:jc w:val="both"/>
        <w:rPr>
          <w:rFonts w:ascii="Calibri" w:hAnsi="Calibri" w:cs="Times New Roman"/>
          <w:sz w:val="24"/>
          <w:szCs w:val="24"/>
        </w:rPr>
      </w:pPr>
    </w:p>
    <w:p w14:paraId="0CB656FE" w14:textId="77777777" w:rsidR="00036E77" w:rsidRDefault="00EC6300">
      <w:pPr>
        <w:jc w:val="both"/>
        <w:rPr>
          <w:rFonts w:ascii="Calibri" w:hAnsi="Calibri"/>
          <w:sz w:val="24"/>
          <w:szCs w:val="24"/>
        </w:rPr>
      </w:pPr>
      <w:bookmarkStart w:id="6" w:name="_Toc478469361"/>
      <w:r>
        <w:rPr>
          <w:rFonts w:cs="Times New Roman"/>
          <w:b/>
          <w:bCs/>
          <w:sz w:val="24"/>
          <w:szCs w:val="24"/>
        </w:rPr>
        <w:t>3. Başvuru Ücreti</w:t>
      </w:r>
      <w:bookmarkEnd w:id="6"/>
    </w:p>
    <w:p w14:paraId="4A341861" w14:textId="77777777" w:rsidR="00036E77" w:rsidRDefault="00EC6300">
      <w:pPr>
        <w:jc w:val="both"/>
        <w:rPr>
          <w:rFonts w:ascii="Calibri" w:hAnsi="Calibri"/>
          <w:sz w:val="24"/>
          <w:szCs w:val="24"/>
        </w:rPr>
      </w:pPr>
      <w:r>
        <w:rPr>
          <w:rFonts w:cs="Times New Roman"/>
          <w:sz w:val="24"/>
          <w:szCs w:val="24"/>
        </w:rPr>
        <w:t xml:space="preserve">Kanun’da Veri </w:t>
      </w:r>
      <w:proofErr w:type="spellStart"/>
      <w:r>
        <w:rPr>
          <w:rFonts w:cs="Times New Roman"/>
          <w:sz w:val="24"/>
          <w:szCs w:val="24"/>
        </w:rPr>
        <w:t>Sorumlusu’nun</w:t>
      </w:r>
      <w:proofErr w:type="spellEnd"/>
      <w:r>
        <w:rPr>
          <w:rFonts w:cs="Times New Roman"/>
          <w:sz w:val="24"/>
          <w:szCs w:val="24"/>
        </w:rPr>
        <w:t xml:space="preserve"> kendisine iletilen talebi cevabın on sayfayı geçmediği hallerde ücretsiz olarak sonuçlandırması </w:t>
      </w:r>
      <w:r>
        <w:rPr>
          <w:rFonts w:cs="Times New Roman"/>
          <w:sz w:val="24"/>
          <w:szCs w:val="24"/>
        </w:rPr>
        <w:t xml:space="preserve">öngörülmüştür. Ancak, işlemin on sayfayı geçtiği hallerde Kurul on sayfanın üzerindeki her sayfa için 1 Türk Lirası işlem ücreti alınacağını öngörmüş olup başvuruya verilecek cevabın CD, </w:t>
      </w:r>
      <w:proofErr w:type="spellStart"/>
      <w:r>
        <w:rPr>
          <w:rFonts w:cs="Times New Roman"/>
          <w:sz w:val="24"/>
          <w:szCs w:val="24"/>
        </w:rPr>
        <w:t>flash</w:t>
      </w:r>
      <w:proofErr w:type="spellEnd"/>
      <w:r>
        <w:rPr>
          <w:rFonts w:cs="Times New Roman"/>
          <w:sz w:val="24"/>
          <w:szCs w:val="24"/>
        </w:rPr>
        <w:t xml:space="preserve"> bellek gibi bir kayıt ortamında verilmesi halinde Veri Sahibi k</w:t>
      </w:r>
      <w:r>
        <w:rPr>
          <w:rFonts w:cs="Times New Roman"/>
          <w:sz w:val="24"/>
          <w:szCs w:val="24"/>
        </w:rPr>
        <w:t>işi veya kişilerden talep edilecek olan ücret, kayıt ortamının maliyetini geçmeyecektir.</w:t>
      </w:r>
    </w:p>
    <w:p w14:paraId="4B980D5D" w14:textId="77777777" w:rsidR="00036E77" w:rsidRDefault="00EC6300">
      <w:pPr>
        <w:jc w:val="both"/>
        <w:rPr>
          <w:rFonts w:ascii="Calibri" w:hAnsi="Calibri"/>
          <w:sz w:val="24"/>
          <w:szCs w:val="24"/>
        </w:rPr>
      </w:pPr>
      <w:bookmarkStart w:id="7" w:name="_Toc478469362"/>
      <w:r>
        <w:rPr>
          <w:rFonts w:cs="Times New Roman"/>
          <w:b/>
          <w:bCs/>
          <w:sz w:val="24"/>
          <w:szCs w:val="24"/>
        </w:rPr>
        <w:t>III. Başvuru Değerlendirme Süreci</w:t>
      </w:r>
      <w:bookmarkEnd w:id="7"/>
    </w:p>
    <w:p w14:paraId="2345979B" w14:textId="77777777" w:rsidR="00036E77" w:rsidRDefault="00EC6300">
      <w:pPr>
        <w:jc w:val="both"/>
        <w:rPr>
          <w:rFonts w:ascii="Calibri" w:hAnsi="Calibri"/>
          <w:sz w:val="24"/>
          <w:szCs w:val="24"/>
        </w:rPr>
      </w:pPr>
      <w:r>
        <w:rPr>
          <w:rFonts w:cs="Times New Roman"/>
          <w:sz w:val="24"/>
          <w:szCs w:val="24"/>
        </w:rPr>
        <w:t xml:space="preserve">Veri Sahibi tarafından yapılan başvurularda yer alan taleplerde sunulması gereken arasında eksik bilgi olabilir, üçüncü kişilere ait </w:t>
      </w:r>
      <w:r>
        <w:rPr>
          <w:rFonts w:cs="Times New Roman"/>
          <w:sz w:val="24"/>
          <w:szCs w:val="24"/>
        </w:rPr>
        <w:t>bilgilere yer verilebilir veya çeşitli sebeplerle başvurunun reddedilmesi gerekebilir. Bu itibarla, tüm bu olasılıkların Belediye tarafından değerlendirilmesi gerekmektedir.</w:t>
      </w:r>
    </w:p>
    <w:p w14:paraId="3FD5E196" w14:textId="77777777" w:rsidR="00036E77" w:rsidRDefault="00EC6300">
      <w:pPr>
        <w:jc w:val="both"/>
        <w:rPr>
          <w:rFonts w:ascii="Calibri" w:hAnsi="Calibri"/>
          <w:sz w:val="24"/>
          <w:szCs w:val="24"/>
        </w:rPr>
      </w:pPr>
      <w:r>
        <w:rPr>
          <w:rFonts w:cs="Times New Roman"/>
          <w:sz w:val="24"/>
          <w:szCs w:val="24"/>
        </w:rPr>
        <w:t>Üçüncü kişilere ait kişisel verileri paylaşmadan bilgi edinme talebinin yanıtlanma</w:t>
      </w:r>
      <w:r>
        <w:rPr>
          <w:rFonts w:cs="Times New Roman"/>
          <w:sz w:val="24"/>
          <w:szCs w:val="24"/>
        </w:rPr>
        <w:t>sı mümkün olmayan durumlarda aşağıdaki üç adımlı değerlendirme süreci uygulanabilecektir:</w:t>
      </w:r>
    </w:p>
    <w:p w14:paraId="0B3C0DE3" w14:textId="77777777" w:rsidR="00036E77" w:rsidRDefault="00EC6300">
      <w:pPr>
        <w:jc w:val="both"/>
        <w:rPr>
          <w:rFonts w:ascii="Calibri" w:hAnsi="Calibri"/>
          <w:sz w:val="24"/>
          <w:szCs w:val="24"/>
        </w:rPr>
      </w:pPr>
      <w:r>
        <w:rPr>
          <w:rFonts w:cs="Times New Roman"/>
          <w:sz w:val="24"/>
          <w:szCs w:val="24"/>
        </w:rPr>
        <w:t>· Bilgi edinme talebinin, üçüncü kişiye ait kişisel verileri paylaşmadan yanıtlanması mümkün mü? (</w:t>
      </w:r>
      <w:proofErr w:type="gramStart"/>
      <w:r>
        <w:rPr>
          <w:rFonts w:cs="Times New Roman"/>
          <w:sz w:val="24"/>
          <w:szCs w:val="24"/>
        </w:rPr>
        <w:t>ör</w:t>
      </w:r>
      <w:proofErr w:type="gramEnd"/>
      <w:r>
        <w:rPr>
          <w:rFonts w:cs="Times New Roman"/>
          <w:sz w:val="24"/>
          <w:szCs w:val="24"/>
        </w:rPr>
        <w:t>: 3. Kişiye ait bilginin üstünün kapatılması veya silinmesi gibi)</w:t>
      </w:r>
    </w:p>
    <w:p w14:paraId="19ED8181" w14:textId="77777777" w:rsidR="00036E77" w:rsidRDefault="00EC6300">
      <w:pPr>
        <w:jc w:val="both"/>
        <w:rPr>
          <w:rFonts w:ascii="Calibri" w:hAnsi="Calibri"/>
          <w:sz w:val="24"/>
          <w:szCs w:val="24"/>
        </w:rPr>
      </w:pPr>
      <w:r>
        <w:rPr>
          <w:rFonts w:cs="Times New Roman"/>
          <w:sz w:val="24"/>
          <w:szCs w:val="24"/>
        </w:rPr>
        <w:t>· Üçüncü kişi kendisi hakkında kişisel veri paylaşılmasına açık rıza vermiş midir?</w:t>
      </w:r>
    </w:p>
    <w:p w14:paraId="478DE2A4" w14:textId="77777777" w:rsidR="00036E77" w:rsidRDefault="00EC6300">
      <w:pPr>
        <w:jc w:val="both"/>
        <w:rPr>
          <w:rFonts w:ascii="Calibri" w:hAnsi="Calibri"/>
          <w:sz w:val="24"/>
          <w:szCs w:val="24"/>
        </w:rPr>
      </w:pPr>
      <w:r>
        <w:rPr>
          <w:rFonts w:cs="Times New Roman"/>
          <w:sz w:val="24"/>
          <w:szCs w:val="24"/>
        </w:rPr>
        <w:lastRenderedPageBreak/>
        <w:t>· Üçüncü kişinin açık rızası alınamıyor ise, açık rıza alınmadan kişisel veri paylaşılması makul müdür?</w:t>
      </w:r>
    </w:p>
    <w:p w14:paraId="293C90EF" w14:textId="77777777" w:rsidR="00036E77" w:rsidRDefault="00EC6300">
      <w:pPr>
        <w:jc w:val="both"/>
        <w:rPr>
          <w:rFonts w:ascii="Calibri" w:hAnsi="Calibri"/>
          <w:sz w:val="24"/>
          <w:szCs w:val="24"/>
        </w:rPr>
      </w:pPr>
      <w:r>
        <w:rPr>
          <w:rFonts w:cs="Times New Roman"/>
          <w:sz w:val="24"/>
          <w:szCs w:val="24"/>
        </w:rPr>
        <w:t xml:space="preserve">Öncelikle, Kişisel </w:t>
      </w:r>
      <w:proofErr w:type="spellStart"/>
      <w:r>
        <w:rPr>
          <w:rFonts w:cs="Times New Roman"/>
          <w:sz w:val="24"/>
          <w:szCs w:val="24"/>
        </w:rPr>
        <w:t>Veri’si</w:t>
      </w:r>
      <w:proofErr w:type="spellEnd"/>
      <w:r>
        <w:rPr>
          <w:rFonts w:cs="Times New Roman"/>
          <w:sz w:val="24"/>
          <w:szCs w:val="24"/>
        </w:rPr>
        <w:t xml:space="preserve"> açıklanmak durumunda kalınan Veri </w:t>
      </w:r>
      <w:proofErr w:type="spellStart"/>
      <w:r>
        <w:rPr>
          <w:rFonts w:cs="Times New Roman"/>
          <w:sz w:val="24"/>
          <w:szCs w:val="24"/>
        </w:rPr>
        <w:t>Sahibi’n</w:t>
      </w:r>
      <w:r>
        <w:rPr>
          <w:rFonts w:cs="Times New Roman"/>
          <w:sz w:val="24"/>
          <w:szCs w:val="24"/>
        </w:rPr>
        <w:t>den</w:t>
      </w:r>
      <w:proofErr w:type="spellEnd"/>
      <w:r>
        <w:rPr>
          <w:rFonts w:cs="Times New Roman"/>
          <w:sz w:val="24"/>
          <w:szCs w:val="24"/>
        </w:rPr>
        <w:t xml:space="preserve"> açık rıza alınması yoluna başvurulur.</w:t>
      </w:r>
    </w:p>
    <w:p w14:paraId="1390F51F" w14:textId="77777777" w:rsidR="00036E77" w:rsidRDefault="00EC6300">
      <w:pPr>
        <w:jc w:val="both"/>
        <w:rPr>
          <w:rFonts w:ascii="Calibri" w:hAnsi="Calibri"/>
          <w:sz w:val="24"/>
          <w:szCs w:val="24"/>
        </w:rPr>
      </w:pPr>
      <w:r>
        <w:rPr>
          <w:rFonts w:cs="Times New Roman"/>
          <w:sz w:val="24"/>
          <w:szCs w:val="24"/>
        </w:rPr>
        <w:t>Üçüncü kişi verilerinin paylaşılmasına rıza vermiyorsa, üçüncü kişinin bilgileri tamamen ayıklanarak başvuru yanıtlanır.</w:t>
      </w:r>
    </w:p>
    <w:p w14:paraId="3B186700" w14:textId="77777777" w:rsidR="00036E77" w:rsidRDefault="00EC6300">
      <w:pPr>
        <w:jc w:val="both"/>
        <w:rPr>
          <w:rFonts w:ascii="Calibri" w:hAnsi="Calibri"/>
          <w:sz w:val="24"/>
          <w:szCs w:val="24"/>
        </w:rPr>
      </w:pPr>
      <w:r>
        <w:rPr>
          <w:rFonts w:cs="Times New Roman"/>
          <w:sz w:val="24"/>
          <w:szCs w:val="24"/>
        </w:rPr>
        <w:t xml:space="preserve">Eğer Kişisel </w:t>
      </w:r>
      <w:proofErr w:type="spellStart"/>
      <w:r>
        <w:rPr>
          <w:rFonts w:cs="Times New Roman"/>
          <w:sz w:val="24"/>
          <w:szCs w:val="24"/>
        </w:rPr>
        <w:t>Veri’si</w:t>
      </w:r>
      <w:proofErr w:type="spellEnd"/>
      <w:r>
        <w:rPr>
          <w:rFonts w:cs="Times New Roman"/>
          <w:sz w:val="24"/>
          <w:szCs w:val="24"/>
        </w:rPr>
        <w:t xml:space="preserve"> açıklanacak üçüncü kişi Verisi </w:t>
      </w:r>
      <w:proofErr w:type="spellStart"/>
      <w:r>
        <w:rPr>
          <w:rFonts w:cs="Times New Roman"/>
          <w:sz w:val="24"/>
          <w:szCs w:val="24"/>
        </w:rPr>
        <w:t>Sahibi’ne</w:t>
      </w:r>
      <w:proofErr w:type="spellEnd"/>
      <w:r>
        <w:rPr>
          <w:rFonts w:cs="Times New Roman"/>
          <w:sz w:val="24"/>
          <w:szCs w:val="24"/>
        </w:rPr>
        <w:t xml:space="preserve"> ulaşmak mümkün değilse, üçüncü </w:t>
      </w:r>
      <w:r>
        <w:rPr>
          <w:rFonts w:cs="Times New Roman"/>
          <w:sz w:val="24"/>
          <w:szCs w:val="24"/>
        </w:rPr>
        <w:t xml:space="preserve">kişi kişisel verisi içeren bilginin paylaşılması konusunda hassas davranılmalıdır. Gerekli olması halinde, üçüncü kişi Kişisel </w:t>
      </w:r>
      <w:proofErr w:type="spellStart"/>
      <w:r>
        <w:rPr>
          <w:rFonts w:cs="Times New Roman"/>
          <w:sz w:val="24"/>
          <w:szCs w:val="24"/>
        </w:rPr>
        <w:t>Veri’si</w:t>
      </w:r>
      <w:proofErr w:type="spellEnd"/>
      <w:r>
        <w:rPr>
          <w:rFonts w:cs="Times New Roman"/>
          <w:sz w:val="24"/>
          <w:szCs w:val="24"/>
        </w:rPr>
        <w:t xml:space="preserve"> içeren bilgiler de paylaşılabilecektir.</w:t>
      </w:r>
    </w:p>
    <w:p w14:paraId="32344271" w14:textId="77777777" w:rsidR="00036E77" w:rsidRDefault="00EC6300">
      <w:pPr>
        <w:jc w:val="both"/>
        <w:rPr>
          <w:rFonts w:ascii="Calibri" w:hAnsi="Calibri"/>
          <w:sz w:val="24"/>
          <w:szCs w:val="24"/>
        </w:rPr>
      </w:pPr>
      <w:bookmarkStart w:id="8" w:name="_Toc478469363"/>
      <w:r>
        <w:rPr>
          <w:rFonts w:cs="Times New Roman"/>
          <w:sz w:val="24"/>
          <w:szCs w:val="24"/>
        </w:rPr>
        <w:t>A. Başvuruların Değerlendirme Süreleri</w:t>
      </w:r>
      <w:bookmarkEnd w:id="8"/>
    </w:p>
    <w:p w14:paraId="19E5C1EB" w14:textId="77777777" w:rsidR="00036E77" w:rsidRDefault="00EC6300">
      <w:pPr>
        <w:jc w:val="both"/>
        <w:rPr>
          <w:rFonts w:ascii="Calibri" w:hAnsi="Calibri"/>
          <w:sz w:val="24"/>
          <w:szCs w:val="24"/>
        </w:rPr>
      </w:pPr>
      <w:r>
        <w:rPr>
          <w:rFonts w:cs="Times New Roman"/>
          <w:sz w:val="24"/>
          <w:szCs w:val="24"/>
        </w:rPr>
        <w:t>Veri Sahibi taleplerinin Belediye tarafınd</w:t>
      </w:r>
      <w:r>
        <w:rPr>
          <w:rFonts w:cs="Times New Roman"/>
          <w:sz w:val="24"/>
          <w:szCs w:val="24"/>
        </w:rPr>
        <w:t>an en kısa sürede ve en geç başvuru tarihinden itibaren 30 gün içerisinde değerlendirilerek sonuçlandırılması gerekmektedir.</w:t>
      </w:r>
    </w:p>
    <w:p w14:paraId="1E4D182F" w14:textId="77777777" w:rsidR="00036E77" w:rsidRDefault="00EC6300">
      <w:pPr>
        <w:jc w:val="both"/>
        <w:rPr>
          <w:rFonts w:ascii="Calibri" w:hAnsi="Calibri"/>
          <w:sz w:val="24"/>
          <w:szCs w:val="24"/>
        </w:rPr>
      </w:pPr>
      <w:r>
        <w:rPr>
          <w:rFonts w:cs="Times New Roman"/>
          <w:sz w:val="24"/>
          <w:szCs w:val="24"/>
        </w:rPr>
        <w:t>Başvuruların zamanında cevaplandırılabilmesi için Belediye içerisinde taleplerin işlenmesine ilişkin prosedürler geliştirilir. Bu p</w:t>
      </w:r>
      <w:r>
        <w:rPr>
          <w:rFonts w:cs="Times New Roman"/>
          <w:sz w:val="24"/>
          <w:szCs w:val="24"/>
        </w:rPr>
        <w:t>rosedürlerde asgari olarak aşağıdaki sürelerin öngörülmesi gerekmektedir:</w:t>
      </w:r>
    </w:p>
    <w:p w14:paraId="0EA58550" w14:textId="77777777" w:rsidR="00036E77" w:rsidRDefault="00EC6300">
      <w:pPr>
        <w:jc w:val="both"/>
        <w:rPr>
          <w:rFonts w:ascii="Calibri" w:hAnsi="Calibri"/>
          <w:sz w:val="24"/>
          <w:szCs w:val="24"/>
        </w:rPr>
      </w:pPr>
      <w:r>
        <w:rPr>
          <w:rFonts w:cs="Times New Roman"/>
          <w:sz w:val="24"/>
          <w:szCs w:val="24"/>
        </w:rPr>
        <w:t>· Bir başvuru geldikten sonra, ilgili departmanlara başvuruya ilişkin bilgilerin ve taleplerin gönderilmesi için azami 3 günlük süre</w:t>
      </w:r>
    </w:p>
    <w:p w14:paraId="7EF8176A" w14:textId="77777777" w:rsidR="00036E77" w:rsidRDefault="00EC6300">
      <w:pPr>
        <w:jc w:val="both"/>
        <w:rPr>
          <w:rFonts w:ascii="Calibri" w:hAnsi="Calibri"/>
          <w:sz w:val="24"/>
          <w:szCs w:val="24"/>
        </w:rPr>
      </w:pPr>
      <w:r>
        <w:rPr>
          <w:rFonts w:cs="Times New Roman"/>
          <w:sz w:val="24"/>
          <w:szCs w:val="24"/>
        </w:rPr>
        <w:t xml:space="preserve">· Gönderilen departmanların gelen talebe ilişkin </w:t>
      </w:r>
      <w:r>
        <w:rPr>
          <w:rFonts w:cs="Times New Roman"/>
          <w:sz w:val="24"/>
          <w:szCs w:val="24"/>
        </w:rPr>
        <w:t>yanıt vermesi için azami 1 hafta süre</w:t>
      </w:r>
    </w:p>
    <w:p w14:paraId="0EA7370B" w14:textId="77777777" w:rsidR="00036E77" w:rsidRDefault="00EC6300">
      <w:pPr>
        <w:jc w:val="both"/>
        <w:rPr>
          <w:rFonts w:ascii="Calibri" w:hAnsi="Calibri"/>
          <w:sz w:val="24"/>
          <w:szCs w:val="24"/>
        </w:rPr>
      </w:pPr>
      <w:bookmarkStart w:id="9" w:name="_Toc478469364"/>
      <w:r>
        <w:rPr>
          <w:rFonts w:cs="Times New Roman"/>
          <w:sz w:val="24"/>
          <w:szCs w:val="24"/>
        </w:rPr>
        <w:t>B. Örnek Değerlendirme Süreçleri</w:t>
      </w:r>
      <w:bookmarkEnd w:id="9"/>
    </w:p>
    <w:p w14:paraId="3FF76C73" w14:textId="77777777" w:rsidR="00036E77" w:rsidRDefault="00EC6300">
      <w:pPr>
        <w:jc w:val="both"/>
        <w:rPr>
          <w:rFonts w:ascii="Calibri" w:hAnsi="Calibri"/>
          <w:sz w:val="24"/>
          <w:szCs w:val="24"/>
        </w:rPr>
      </w:pPr>
      <w:bookmarkStart w:id="10" w:name="_Toc478469365"/>
      <w:bookmarkEnd w:id="10"/>
      <w:r>
        <w:rPr>
          <w:rFonts w:cs="Times New Roman"/>
          <w:b/>
          <w:bCs/>
          <w:sz w:val="24"/>
          <w:szCs w:val="24"/>
        </w:rPr>
        <w:t>1. Kanun m. 11/1 (a), (b), (c), (ç) uyarınca gelen başvurular</w:t>
      </w:r>
    </w:p>
    <w:p w14:paraId="12084E3F" w14:textId="77777777" w:rsidR="00036E77" w:rsidRDefault="00EC6300">
      <w:pPr>
        <w:jc w:val="both"/>
        <w:rPr>
          <w:rFonts w:ascii="Calibri" w:hAnsi="Calibri"/>
          <w:sz w:val="24"/>
          <w:szCs w:val="24"/>
        </w:rPr>
      </w:pPr>
      <w:r>
        <w:rPr>
          <w:rFonts w:cs="Times New Roman"/>
          <w:sz w:val="24"/>
          <w:szCs w:val="24"/>
        </w:rPr>
        <w:t>i. Gelen başvuru Veri Koruma Komitesi tarafından kaydedilerek incelemeye alınır.</w:t>
      </w:r>
    </w:p>
    <w:p w14:paraId="63AE91E3" w14:textId="77777777" w:rsidR="00036E77" w:rsidRDefault="00EC6300">
      <w:pPr>
        <w:jc w:val="both"/>
        <w:rPr>
          <w:rFonts w:ascii="Calibri" w:hAnsi="Calibri"/>
          <w:sz w:val="24"/>
          <w:szCs w:val="24"/>
        </w:rPr>
      </w:pPr>
      <w:r>
        <w:rPr>
          <w:rFonts w:cs="Times New Roman"/>
          <w:sz w:val="24"/>
          <w:szCs w:val="24"/>
        </w:rPr>
        <w:t>ii. Kişinin kimlik bilgileri kontrol edile</w:t>
      </w:r>
      <w:r>
        <w:rPr>
          <w:rFonts w:cs="Times New Roman"/>
          <w:sz w:val="24"/>
          <w:szCs w:val="24"/>
        </w:rPr>
        <w:t>rek başvuru yapmaya yetkili olup olmadığı tespit edilir.</w:t>
      </w:r>
    </w:p>
    <w:p w14:paraId="3B1FAAD9" w14:textId="77777777" w:rsidR="00036E77" w:rsidRDefault="00EC6300">
      <w:pPr>
        <w:jc w:val="both"/>
        <w:rPr>
          <w:rFonts w:ascii="Calibri" w:hAnsi="Calibri"/>
          <w:sz w:val="24"/>
          <w:szCs w:val="24"/>
        </w:rPr>
      </w:pPr>
      <w:r>
        <w:rPr>
          <w:rFonts w:cs="Times New Roman"/>
          <w:sz w:val="24"/>
          <w:szCs w:val="24"/>
        </w:rPr>
        <w:t xml:space="preserve">iii. Başvuru </w:t>
      </w:r>
      <w:proofErr w:type="spellStart"/>
      <w:r>
        <w:rPr>
          <w:rFonts w:cs="Times New Roman"/>
          <w:sz w:val="24"/>
          <w:szCs w:val="24"/>
        </w:rPr>
        <w:t>Formu’nda</w:t>
      </w:r>
      <w:proofErr w:type="spellEnd"/>
      <w:r>
        <w:rPr>
          <w:rFonts w:cs="Times New Roman"/>
          <w:sz w:val="24"/>
          <w:szCs w:val="24"/>
        </w:rPr>
        <w:t xml:space="preserve"> yer alan bilgilerden hareketle Veri </w:t>
      </w:r>
      <w:proofErr w:type="spellStart"/>
      <w:r>
        <w:rPr>
          <w:rFonts w:cs="Times New Roman"/>
          <w:sz w:val="24"/>
          <w:szCs w:val="24"/>
        </w:rPr>
        <w:t>Envanteri’ndeki</w:t>
      </w:r>
      <w:proofErr w:type="spellEnd"/>
      <w:r>
        <w:rPr>
          <w:rFonts w:cs="Times New Roman"/>
          <w:sz w:val="24"/>
          <w:szCs w:val="24"/>
        </w:rPr>
        <w:t xml:space="preserve"> ilgili “Süreç” tespit edilir. İlgili “Süreç” tespit edilirken Veri </w:t>
      </w:r>
      <w:proofErr w:type="spellStart"/>
      <w:r>
        <w:rPr>
          <w:rFonts w:cs="Times New Roman"/>
          <w:sz w:val="24"/>
          <w:szCs w:val="24"/>
        </w:rPr>
        <w:t>Envanteri’ndeki</w:t>
      </w:r>
      <w:proofErr w:type="spellEnd"/>
      <w:r>
        <w:rPr>
          <w:rFonts w:cs="Times New Roman"/>
          <w:sz w:val="24"/>
          <w:szCs w:val="24"/>
        </w:rPr>
        <w:t xml:space="preserve"> Veri </w:t>
      </w:r>
      <w:proofErr w:type="spellStart"/>
      <w:r>
        <w:rPr>
          <w:rFonts w:cs="Times New Roman"/>
          <w:sz w:val="24"/>
          <w:szCs w:val="24"/>
        </w:rPr>
        <w:t>Kategorizasyonu</w:t>
      </w:r>
      <w:proofErr w:type="spellEnd"/>
      <w:r>
        <w:rPr>
          <w:rFonts w:cs="Times New Roman"/>
          <w:sz w:val="24"/>
          <w:szCs w:val="24"/>
        </w:rPr>
        <w:t xml:space="preserve"> ile Başvuru </w:t>
      </w:r>
      <w:proofErr w:type="spellStart"/>
      <w:r>
        <w:rPr>
          <w:rFonts w:cs="Times New Roman"/>
          <w:sz w:val="24"/>
          <w:szCs w:val="24"/>
        </w:rPr>
        <w:t>Formu’nd</w:t>
      </w:r>
      <w:r>
        <w:rPr>
          <w:rFonts w:cs="Times New Roman"/>
          <w:sz w:val="24"/>
          <w:szCs w:val="24"/>
        </w:rPr>
        <w:t>a</w:t>
      </w:r>
      <w:proofErr w:type="spellEnd"/>
      <w:r>
        <w:rPr>
          <w:rFonts w:cs="Times New Roman"/>
          <w:sz w:val="24"/>
          <w:szCs w:val="24"/>
        </w:rPr>
        <w:t xml:space="preserve"> verilen bilgiler karşılaştırılır. Veri </w:t>
      </w:r>
      <w:proofErr w:type="spellStart"/>
      <w:r>
        <w:rPr>
          <w:rFonts w:cs="Times New Roman"/>
          <w:sz w:val="24"/>
          <w:szCs w:val="24"/>
        </w:rPr>
        <w:t>Kategorizasyonu</w:t>
      </w:r>
      <w:proofErr w:type="spellEnd"/>
      <w:r>
        <w:rPr>
          <w:rFonts w:cs="Times New Roman"/>
          <w:sz w:val="24"/>
          <w:szCs w:val="24"/>
        </w:rPr>
        <w:t xml:space="preserve"> ve Veri Sahibi </w:t>
      </w:r>
      <w:proofErr w:type="spellStart"/>
      <w:r>
        <w:rPr>
          <w:rFonts w:cs="Times New Roman"/>
          <w:sz w:val="24"/>
          <w:szCs w:val="24"/>
        </w:rPr>
        <w:t>Kategorizasyonu’ndan</w:t>
      </w:r>
      <w:proofErr w:type="spellEnd"/>
      <w:r>
        <w:rPr>
          <w:rFonts w:cs="Times New Roman"/>
          <w:sz w:val="24"/>
          <w:szCs w:val="24"/>
        </w:rPr>
        <w:t xml:space="preserve"> ilgili kategorilerde bulunan </w:t>
      </w:r>
      <w:proofErr w:type="spellStart"/>
      <w:r>
        <w:rPr>
          <w:rFonts w:cs="Times New Roman"/>
          <w:sz w:val="24"/>
          <w:szCs w:val="24"/>
        </w:rPr>
        <w:t>Süreç’lere</w:t>
      </w:r>
      <w:proofErr w:type="spellEnd"/>
      <w:r>
        <w:rPr>
          <w:rFonts w:cs="Times New Roman"/>
          <w:sz w:val="24"/>
          <w:szCs w:val="24"/>
        </w:rPr>
        <w:t xml:space="preserve"> sorgu indirgenir. Bu süreçte yer alan veri işleme amaçları ve paylaşılan taraflar bilgileri cevabın oluşturulmasında kullan</w:t>
      </w:r>
      <w:r>
        <w:rPr>
          <w:rFonts w:cs="Times New Roman"/>
          <w:sz w:val="24"/>
          <w:szCs w:val="24"/>
        </w:rPr>
        <w:t>ılır.</w:t>
      </w:r>
    </w:p>
    <w:p w14:paraId="48EA2A90" w14:textId="77777777" w:rsidR="00036E77" w:rsidRDefault="00EC6300">
      <w:pPr>
        <w:jc w:val="both"/>
        <w:rPr>
          <w:rFonts w:ascii="Calibri" w:hAnsi="Calibri"/>
          <w:sz w:val="24"/>
          <w:szCs w:val="24"/>
        </w:rPr>
      </w:pPr>
      <w:r>
        <w:rPr>
          <w:rFonts w:cs="Times New Roman"/>
          <w:sz w:val="24"/>
          <w:szCs w:val="24"/>
        </w:rPr>
        <w:t>iv. Veri Envanteri üzerinden yapılan incelemenin yanı sıra başvuru formunda yer alan Veri Sahibi bilgileri Belediye veri tabanları üzerinde aratılarak gerçek test uygulanır. Gerçek test sonuçları ile iii. adımında belirtilen Veri Envanteri adımları k</w:t>
      </w:r>
      <w:r>
        <w:rPr>
          <w:rFonts w:cs="Times New Roman"/>
          <w:sz w:val="24"/>
          <w:szCs w:val="24"/>
        </w:rPr>
        <w:t xml:space="preserve">arşılaştırılır, gerçek test sonucunda </w:t>
      </w:r>
      <w:r>
        <w:rPr>
          <w:rFonts w:cs="Times New Roman"/>
          <w:sz w:val="24"/>
          <w:szCs w:val="24"/>
        </w:rPr>
        <w:lastRenderedPageBreak/>
        <w:t xml:space="preserve">Veri </w:t>
      </w:r>
      <w:proofErr w:type="spellStart"/>
      <w:r>
        <w:rPr>
          <w:rFonts w:cs="Times New Roman"/>
          <w:sz w:val="24"/>
          <w:szCs w:val="24"/>
        </w:rPr>
        <w:t>Envanteri’nde</w:t>
      </w:r>
      <w:proofErr w:type="spellEnd"/>
      <w:r>
        <w:rPr>
          <w:rFonts w:cs="Times New Roman"/>
          <w:sz w:val="24"/>
          <w:szCs w:val="24"/>
        </w:rPr>
        <w:t xml:space="preserve"> yer almama ihtimali bulunan veriler tespit edilmesi durumunda Veri Envanteri güncellenerek iii. adımındaki sorgu tekrarlanır.</w:t>
      </w:r>
    </w:p>
    <w:p w14:paraId="5A6FA715" w14:textId="77777777" w:rsidR="00036E77" w:rsidRDefault="00EC6300">
      <w:pPr>
        <w:jc w:val="both"/>
        <w:rPr>
          <w:rFonts w:ascii="Calibri" w:hAnsi="Calibri"/>
          <w:sz w:val="24"/>
          <w:szCs w:val="24"/>
        </w:rPr>
      </w:pPr>
      <w:r>
        <w:rPr>
          <w:rFonts w:cs="Times New Roman"/>
          <w:sz w:val="24"/>
          <w:szCs w:val="24"/>
        </w:rPr>
        <w:t xml:space="preserve">v. Eğer ilgili süreçlerde ve gerçekleştirilen gerçek testte Veri </w:t>
      </w:r>
      <w:proofErr w:type="spellStart"/>
      <w:r>
        <w:rPr>
          <w:rFonts w:cs="Times New Roman"/>
          <w:sz w:val="24"/>
          <w:szCs w:val="24"/>
        </w:rPr>
        <w:t>Sahibi’n</w:t>
      </w:r>
      <w:r>
        <w:rPr>
          <w:rFonts w:cs="Times New Roman"/>
          <w:sz w:val="24"/>
          <w:szCs w:val="24"/>
        </w:rPr>
        <w:t>in</w:t>
      </w:r>
      <w:proofErr w:type="spellEnd"/>
      <w:r>
        <w:rPr>
          <w:rFonts w:cs="Times New Roman"/>
          <w:sz w:val="24"/>
          <w:szCs w:val="24"/>
        </w:rPr>
        <w:t xml:space="preserve"> başvuru formunda belirttiği kişisel verilere rastlanmıyorsa «Başvuru sahibi ile ilgili kişisel veri kaydı yoktur; başvuru sahibi hakkında kişisel veri işlenmemektedir cevabı», Veri Koruma Komitesi bu doğrultuda başvuruyu cevaplar.</w:t>
      </w:r>
    </w:p>
    <w:p w14:paraId="0869C97E" w14:textId="77777777" w:rsidR="00036E77" w:rsidRDefault="00EC6300">
      <w:pPr>
        <w:jc w:val="both"/>
        <w:rPr>
          <w:rFonts w:ascii="Calibri" w:hAnsi="Calibri"/>
          <w:sz w:val="24"/>
          <w:szCs w:val="24"/>
        </w:rPr>
      </w:pPr>
      <w:r>
        <w:rPr>
          <w:rFonts w:cs="Times New Roman"/>
          <w:sz w:val="24"/>
          <w:szCs w:val="24"/>
        </w:rPr>
        <w:t>vi. Eğer ilgili süreçl</w:t>
      </w:r>
      <w:r>
        <w:rPr>
          <w:rFonts w:cs="Times New Roman"/>
          <w:sz w:val="24"/>
          <w:szCs w:val="24"/>
        </w:rPr>
        <w:t xml:space="preserve">erde ve gerçekleştirilen gerçek testte Veri </w:t>
      </w:r>
      <w:proofErr w:type="spellStart"/>
      <w:r>
        <w:rPr>
          <w:rFonts w:cs="Times New Roman"/>
          <w:sz w:val="24"/>
          <w:szCs w:val="24"/>
        </w:rPr>
        <w:t>Sahibi’nin</w:t>
      </w:r>
      <w:proofErr w:type="spellEnd"/>
      <w:r>
        <w:rPr>
          <w:rFonts w:cs="Times New Roman"/>
          <w:sz w:val="24"/>
          <w:szCs w:val="24"/>
        </w:rPr>
        <w:t xml:space="preserve"> başvuru formunda belirttiği kişisel verilere rastlanıyorsa; Veri </w:t>
      </w:r>
      <w:proofErr w:type="spellStart"/>
      <w:r>
        <w:rPr>
          <w:rFonts w:cs="Times New Roman"/>
          <w:sz w:val="24"/>
          <w:szCs w:val="24"/>
        </w:rPr>
        <w:t>Sahibi’nin</w:t>
      </w:r>
      <w:proofErr w:type="spellEnd"/>
      <w:r>
        <w:rPr>
          <w:rFonts w:cs="Times New Roman"/>
          <w:sz w:val="24"/>
          <w:szCs w:val="24"/>
        </w:rPr>
        <w:t xml:space="preserve"> talebi doğrultusunda, iii. başlıklı adımda belirtilen şekilde Veri </w:t>
      </w:r>
      <w:proofErr w:type="spellStart"/>
      <w:r>
        <w:rPr>
          <w:rFonts w:cs="Times New Roman"/>
          <w:sz w:val="24"/>
          <w:szCs w:val="24"/>
        </w:rPr>
        <w:t>Envanteri’nde</w:t>
      </w:r>
      <w:proofErr w:type="spellEnd"/>
      <w:r>
        <w:rPr>
          <w:rFonts w:cs="Times New Roman"/>
          <w:sz w:val="24"/>
          <w:szCs w:val="24"/>
        </w:rPr>
        <w:t xml:space="preserve"> yer alan veri işleme amacı, paylaşılan taraf</w:t>
      </w:r>
      <w:r>
        <w:rPr>
          <w:rFonts w:cs="Times New Roman"/>
          <w:sz w:val="24"/>
          <w:szCs w:val="24"/>
        </w:rPr>
        <w:t xml:space="preserve"> ve paylaşma amacı bilgilerinden uygun olanlarına cevap metni içerisinde yer verilir.</w:t>
      </w:r>
    </w:p>
    <w:p w14:paraId="5D6399B9" w14:textId="77777777" w:rsidR="00036E77" w:rsidRDefault="00EC6300">
      <w:pPr>
        <w:jc w:val="both"/>
        <w:rPr>
          <w:rFonts w:ascii="Calibri" w:hAnsi="Calibri"/>
          <w:sz w:val="24"/>
          <w:szCs w:val="24"/>
        </w:rPr>
      </w:pPr>
      <w:r>
        <w:rPr>
          <w:rFonts w:cs="Times New Roman"/>
          <w:sz w:val="24"/>
          <w:szCs w:val="24"/>
        </w:rPr>
        <w:t>vii. Yukarıda anılan aşamalarda, yapılan işlemler, işlem ve zaman olguları, oluşan olay kayıtları, evraklar ve sorgu sonuçları Veri Koruma Komitesi tarafından kayıt altın</w:t>
      </w:r>
      <w:r>
        <w:rPr>
          <w:rFonts w:cs="Times New Roman"/>
          <w:sz w:val="24"/>
          <w:szCs w:val="24"/>
        </w:rPr>
        <w:t>a alınır ve bu konuda oluşturulan elektronik dizinde saklanır.</w:t>
      </w:r>
    </w:p>
    <w:p w14:paraId="510D3BD4" w14:textId="77777777" w:rsidR="00036E77" w:rsidRDefault="00EC6300">
      <w:pPr>
        <w:jc w:val="both"/>
        <w:rPr>
          <w:rFonts w:ascii="Calibri" w:hAnsi="Calibri"/>
          <w:sz w:val="24"/>
          <w:szCs w:val="24"/>
        </w:rPr>
      </w:pPr>
      <w:bookmarkStart w:id="11" w:name="_Toc478469366"/>
      <w:r>
        <w:rPr>
          <w:rFonts w:cs="Times New Roman"/>
          <w:b/>
          <w:bCs/>
          <w:sz w:val="24"/>
          <w:szCs w:val="24"/>
        </w:rPr>
        <w:t>2. Kanun m. 11/1 (d) uyarınca gelen başvurular</w:t>
      </w:r>
      <w:bookmarkEnd w:id="11"/>
    </w:p>
    <w:p w14:paraId="03BD03E5" w14:textId="77777777" w:rsidR="00036E77" w:rsidRDefault="00EC6300">
      <w:pPr>
        <w:jc w:val="both"/>
        <w:rPr>
          <w:rFonts w:ascii="Calibri" w:hAnsi="Calibri"/>
          <w:sz w:val="24"/>
          <w:szCs w:val="24"/>
        </w:rPr>
      </w:pPr>
      <w:r>
        <w:rPr>
          <w:rFonts w:cs="Times New Roman"/>
          <w:sz w:val="24"/>
          <w:szCs w:val="24"/>
        </w:rPr>
        <w:t>viii. Yukarıda yer alan 1. (i) ve (ii) numaralı adımlar izlenir.</w:t>
      </w:r>
    </w:p>
    <w:p w14:paraId="054B0D6F" w14:textId="77777777" w:rsidR="00036E77" w:rsidRDefault="00EC6300">
      <w:pPr>
        <w:jc w:val="both"/>
        <w:rPr>
          <w:rFonts w:ascii="Calibri" w:hAnsi="Calibri"/>
          <w:sz w:val="24"/>
          <w:szCs w:val="24"/>
        </w:rPr>
      </w:pPr>
      <w:r>
        <w:rPr>
          <w:rFonts w:cs="Times New Roman"/>
          <w:sz w:val="24"/>
          <w:szCs w:val="24"/>
        </w:rPr>
        <w:t xml:space="preserve">ix. Veri </w:t>
      </w:r>
      <w:proofErr w:type="spellStart"/>
      <w:r>
        <w:rPr>
          <w:rFonts w:cs="Times New Roman"/>
          <w:sz w:val="24"/>
          <w:szCs w:val="24"/>
        </w:rPr>
        <w:t>Sahibi’nin</w:t>
      </w:r>
      <w:proofErr w:type="spellEnd"/>
      <w:r>
        <w:rPr>
          <w:rFonts w:cs="Times New Roman"/>
          <w:sz w:val="24"/>
          <w:szCs w:val="24"/>
        </w:rPr>
        <w:t xml:space="preserve"> ya da temsilcisinin sağladığı Kişisel Veriler ve bunları tevs</w:t>
      </w:r>
      <w:r>
        <w:rPr>
          <w:rFonts w:cs="Times New Roman"/>
          <w:sz w:val="24"/>
          <w:szCs w:val="24"/>
        </w:rPr>
        <w:t xml:space="preserve">ik eden </w:t>
      </w:r>
      <w:proofErr w:type="gramStart"/>
      <w:r>
        <w:rPr>
          <w:rFonts w:cs="Times New Roman"/>
          <w:sz w:val="24"/>
          <w:szCs w:val="24"/>
        </w:rPr>
        <w:t>belgeler,  Belediye</w:t>
      </w:r>
      <w:proofErr w:type="gramEnd"/>
      <w:r>
        <w:rPr>
          <w:rFonts w:cs="Times New Roman"/>
          <w:sz w:val="24"/>
          <w:szCs w:val="24"/>
        </w:rPr>
        <w:t xml:space="preserve"> kayıtlarında yer alan bilgilerle bilgiler karşılaştırılır ve talep kapsamında hatalı ya da eksik olduğu belirtilen bilgiler incelenir.</w:t>
      </w:r>
    </w:p>
    <w:p w14:paraId="2B4F195E" w14:textId="77777777" w:rsidR="00036E77" w:rsidRDefault="00EC6300">
      <w:pPr>
        <w:jc w:val="both"/>
        <w:rPr>
          <w:rFonts w:ascii="Calibri" w:hAnsi="Calibri"/>
          <w:sz w:val="24"/>
          <w:szCs w:val="24"/>
        </w:rPr>
      </w:pPr>
      <w:r>
        <w:rPr>
          <w:rFonts w:cs="Times New Roman"/>
          <w:sz w:val="24"/>
          <w:szCs w:val="24"/>
        </w:rPr>
        <w:t xml:space="preserve">x. Eğer sağlanan Kişisel </w:t>
      </w:r>
      <w:proofErr w:type="spellStart"/>
      <w:r>
        <w:rPr>
          <w:rFonts w:cs="Times New Roman"/>
          <w:sz w:val="24"/>
          <w:szCs w:val="24"/>
        </w:rPr>
        <w:t>Veri’ler</w:t>
      </w:r>
      <w:proofErr w:type="spellEnd"/>
      <w:r>
        <w:rPr>
          <w:rFonts w:cs="Times New Roman"/>
          <w:sz w:val="24"/>
          <w:szCs w:val="24"/>
        </w:rPr>
        <w:t xml:space="preserve"> ve tevsik edici belgelerdeki bilgiler MERNİS ve Adres </w:t>
      </w:r>
      <w:r>
        <w:rPr>
          <w:rFonts w:cs="Times New Roman"/>
          <w:sz w:val="24"/>
          <w:szCs w:val="24"/>
        </w:rPr>
        <w:t>Kayıt Sistemi gibi yerlerdeki bilgilerle de uyuşuyorsa kayıtların düzeltilmesi notu alınır. Gerekli düzeltmenin yapılması için veri tabanından sorumlu olan birime konu iletilir.</w:t>
      </w:r>
    </w:p>
    <w:p w14:paraId="148CEDEA" w14:textId="77777777" w:rsidR="00036E77" w:rsidRDefault="00EC6300">
      <w:pPr>
        <w:jc w:val="both"/>
        <w:rPr>
          <w:rFonts w:ascii="Calibri" w:hAnsi="Calibri"/>
          <w:sz w:val="24"/>
          <w:szCs w:val="24"/>
        </w:rPr>
      </w:pPr>
      <w:r>
        <w:rPr>
          <w:rFonts w:cs="Times New Roman"/>
          <w:sz w:val="24"/>
          <w:szCs w:val="24"/>
        </w:rPr>
        <w:t>xi. Bu aşamada “Başvurunuzun incelenerek başvurunuzda belirttiğiniz bilgi ve b</w:t>
      </w:r>
      <w:r>
        <w:rPr>
          <w:rFonts w:cs="Times New Roman"/>
          <w:sz w:val="24"/>
          <w:szCs w:val="24"/>
        </w:rPr>
        <w:t>elgelere dayalı olarak kişisel verileriniz güncelleştirilmiştir” notu veya muadili bir ileti Veri Koruma Komitesi’ne gönderilir.</w:t>
      </w:r>
    </w:p>
    <w:p w14:paraId="7D8FD769" w14:textId="77777777" w:rsidR="00036E77" w:rsidRDefault="00EC6300">
      <w:pPr>
        <w:jc w:val="both"/>
        <w:rPr>
          <w:rFonts w:ascii="Calibri" w:hAnsi="Calibri"/>
          <w:sz w:val="24"/>
          <w:szCs w:val="24"/>
        </w:rPr>
      </w:pPr>
      <w:r>
        <w:rPr>
          <w:rFonts w:cs="Times New Roman"/>
          <w:sz w:val="24"/>
          <w:szCs w:val="24"/>
        </w:rPr>
        <w:t>xii. Yukarıda yer alan 1. (vi) numaralı adım izlenir.</w:t>
      </w:r>
    </w:p>
    <w:p w14:paraId="1247DA32" w14:textId="77777777" w:rsidR="00036E77" w:rsidRDefault="00EC6300">
      <w:pPr>
        <w:jc w:val="both"/>
        <w:rPr>
          <w:rFonts w:ascii="Calibri" w:hAnsi="Calibri"/>
          <w:sz w:val="24"/>
          <w:szCs w:val="24"/>
        </w:rPr>
      </w:pPr>
      <w:bookmarkStart w:id="12" w:name="_Toc478469367"/>
      <w:r>
        <w:rPr>
          <w:rFonts w:cs="Times New Roman"/>
          <w:b/>
          <w:bCs/>
          <w:sz w:val="24"/>
          <w:szCs w:val="24"/>
        </w:rPr>
        <w:t>3. Kanun m. 11/1 (e) uyarınca gelen başvurular</w:t>
      </w:r>
      <w:bookmarkEnd w:id="12"/>
    </w:p>
    <w:p w14:paraId="698A7E2A" w14:textId="77777777" w:rsidR="00036E77" w:rsidRDefault="00EC6300">
      <w:pPr>
        <w:jc w:val="both"/>
        <w:rPr>
          <w:rFonts w:ascii="Calibri" w:hAnsi="Calibri"/>
          <w:sz w:val="24"/>
          <w:szCs w:val="24"/>
        </w:rPr>
      </w:pPr>
      <w:r>
        <w:rPr>
          <w:rFonts w:cs="Times New Roman"/>
          <w:sz w:val="24"/>
          <w:szCs w:val="24"/>
        </w:rPr>
        <w:t>i. Yukarıda yer alan 1 (i)</w:t>
      </w:r>
      <w:r>
        <w:rPr>
          <w:rFonts w:cs="Times New Roman"/>
          <w:sz w:val="24"/>
          <w:szCs w:val="24"/>
        </w:rPr>
        <w:t xml:space="preserve"> (ii) ve (iii) numaralı adımlar izlenir.</w:t>
      </w:r>
    </w:p>
    <w:p w14:paraId="0116EE79" w14:textId="77777777" w:rsidR="00036E77" w:rsidRDefault="00EC6300">
      <w:pPr>
        <w:jc w:val="both"/>
        <w:rPr>
          <w:rFonts w:ascii="Calibri" w:hAnsi="Calibri"/>
          <w:sz w:val="24"/>
          <w:szCs w:val="24"/>
        </w:rPr>
      </w:pPr>
      <w:r>
        <w:rPr>
          <w:rFonts w:cs="Times New Roman"/>
          <w:sz w:val="24"/>
          <w:szCs w:val="24"/>
        </w:rPr>
        <w:t xml:space="preserve">ii. Veri </w:t>
      </w:r>
      <w:proofErr w:type="spellStart"/>
      <w:r>
        <w:rPr>
          <w:rFonts w:cs="Times New Roman"/>
          <w:sz w:val="24"/>
          <w:szCs w:val="24"/>
        </w:rPr>
        <w:t>Envanteri’nde</w:t>
      </w:r>
      <w:proofErr w:type="spellEnd"/>
      <w:r>
        <w:rPr>
          <w:rFonts w:cs="Times New Roman"/>
          <w:sz w:val="24"/>
          <w:szCs w:val="24"/>
        </w:rPr>
        <w:t xml:space="preserve"> hangi </w:t>
      </w:r>
      <w:proofErr w:type="spellStart"/>
      <w:r>
        <w:rPr>
          <w:rFonts w:cs="Times New Roman"/>
          <w:sz w:val="24"/>
          <w:szCs w:val="24"/>
        </w:rPr>
        <w:t>Süreç’lerde</w:t>
      </w:r>
      <w:proofErr w:type="spellEnd"/>
      <w:r>
        <w:rPr>
          <w:rFonts w:cs="Times New Roman"/>
          <w:sz w:val="24"/>
          <w:szCs w:val="24"/>
        </w:rPr>
        <w:t xml:space="preserve"> yasal zorunluluk nedeniyle saklama ve işleme yapılması gerektiği tespit edilir.</w:t>
      </w:r>
    </w:p>
    <w:p w14:paraId="67C749EF" w14:textId="77777777" w:rsidR="00036E77" w:rsidRDefault="00EC6300">
      <w:pPr>
        <w:jc w:val="both"/>
        <w:rPr>
          <w:rFonts w:ascii="Calibri" w:hAnsi="Calibri"/>
          <w:sz w:val="24"/>
          <w:szCs w:val="24"/>
        </w:rPr>
      </w:pPr>
      <w:r>
        <w:rPr>
          <w:rFonts w:cs="Times New Roman"/>
          <w:sz w:val="24"/>
          <w:szCs w:val="24"/>
        </w:rPr>
        <w:t xml:space="preserve">iii. Eğer yasal zorunluluk nedeniyle saklama ve işleme zorunluluğu yok ise </w:t>
      </w:r>
      <w:r>
        <w:rPr>
          <w:rFonts w:cs="Times New Roman"/>
          <w:sz w:val="24"/>
          <w:szCs w:val="24"/>
        </w:rPr>
        <w:t xml:space="preserve">«Talebiniz üzere Belediye nezdindeki kişisel verileriniz silinmiş ve/veya anonimleştirilmiştir» cevabı </w:t>
      </w:r>
      <w:r>
        <w:rPr>
          <w:rFonts w:cs="Times New Roman"/>
          <w:sz w:val="24"/>
          <w:szCs w:val="24"/>
        </w:rPr>
        <w:lastRenderedPageBreak/>
        <w:t>hazırlanarak Veri Koruma Komitesi tarafından gönderilir ve paralelde kişisel verilerin silinmesi ve anonimleştirilmesi işlemi başlatılır.</w:t>
      </w:r>
    </w:p>
    <w:p w14:paraId="636C3595" w14:textId="77777777" w:rsidR="00036E77" w:rsidRDefault="00EC6300">
      <w:pPr>
        <w:jc w:val="both"/>
        <w:rPr>
          <w:rFonts w:ascii="Calibri" w:hAnsi="Calibri"/>
          <w:sz w:val="24"/>
          <w:szCs w:val="24"/>
        </w:rPr>
      </w:pPr>
      <w:r>
        <w:rPr>
          <w:rFonts w:cs="Times New Roman"/>
          <w:sz w:val="24"/>
          <w:szCs w:val="24"/>
        </w:rPr>
        <w:t xml:space="preserve">iv. Eğer yasal </w:t>
      </w:r>
      <w:r>
        <w:rPr>
          <w:rFonts w:cs="Times New Roman"/>
          <w:sz w:val="24"/>
          <w:szCs w:val="24"/>
        </w:rPr>
        <w:t>zorunluluk nedeniyle işleme ve saklama zorunluluğu var ise “Yapmış olduğunuz başvuru neticesinde gerekli incelemeler yapılarak […] kişisel veri işleme faaliyetlerinin kişisel veri işlemeye temel olan hukuki amacın ortadan kalkmasından dolayı gerçekleştiril</w:t>
      </w:r>
      <w:r>
        <w:rPr>
          <w:rFonts w:cs="Times New Roman"/>
          <w:sz w:val="24"/>
          <w:szCs w:val="24"/>
        </w:rPr>
        <w:t>mediğini tespit ettiğimizi bildirmek isteriz. Bu çerçevede ilgili iş birimlerimizin de hukuki amacı ortadan kalkan veri işleme faaliyetinde bulunmaması için gerekli tedbirler alınmıştır. Bununla birlikte kişisel verileriniz Belediye kanuni yükümlükleri çer</w:t>
      </w:r>
      <w:r>
        <w:rPr>
          <w:rFonts w:cs="Times New Roman"/>
          <w:sz w:val="24"/>
          <w:szCs w:val="24"/>
        </w:rPr>
        <w:t>çevesinde […] Amaçlarla ilgili mevzuatlarda öngörülen sürelerle işlenmek, saklanmak ve talep vukuunda açıklanmak zorunda olup; ancak bu yükümlülüğünü ortaya koyan mevzuatlar kapsamında yetkili kurum ve kuruşlardan gelen resmi taleplerin yanıtlanması ve/vey</w:t>
      </w:r>
      <w:r>
        <w:rPr>
          <w:rFonts w:cs="Times New Roman"/>
          <w:sz w:val="24"/>
          <w:szCs w:val="24"/>
        </w:rPr>
        <w:t>a Belediye’nin kanuni yükümlülükleri yerine getirmek amacıyla işlenecektir. Bu nedenle bahsi geçen amaçlar çerçevesinde kişisel verilerinizin işlenmesi kanuni yükümlülüğümüz olduğundan dolayı kişisel verilerinizin silinmesi veya anonimleştirilmesi talebini</w:t>
      </w:r>
      <w:r>
        <w:rPr>
          <w:rFonts w:cs="Times New Roman"/>
          <w:sz w:val="24"/>
          <w:szCs w:val="24"/>
        </w:rPr>
        <w:t>zi yerine getiremediğimizi ancak yukarıda belirttiğimiz şekilde sadece bu amaçlarla işleneceğini bildirmek isteriz” notu veya muadili bir ileti Veri Koruma Komitesi tarafından gönderilir.</w:t>
      </w:r>
    </w:p>
    <w:p w14:paraId="49507FAD" w14:textId="77777777" w:rsidR="00036E77" w:rsidRDefault="00EC6300">
      <w:pPr>
        <w:jc w:val="both"/>
        <w:rPr>
          <w:rFonts w:ascii="Calibri" w:hAnsi="Calibri"/>
          <w:sz w:val="24"/>
          <w:szCs w:val="24"/>
        </w:rPr>
      </w:pPr>
      <w:r>
        <w:rPr>
          <w:rFonts w:cs="Times New Roman"/>
          <w:sz w:val="24"/>
          <w:szCs w:val="24"/>
        </w:rPr>
        <w:t>v. Yukarıda yer alan 1. (vi) numaralı adım izlenir.</w:t>
      </w:r>
    </w:p>
    <w:p w14:paraId="303EF4ED" w14:textId="77777777" w:rsidR="00036E77" w:rsidRDefault="00EC6300">
      <w:pPr>
        <w:jc w:val="both"/>
        <w:rPr>
          <w:rFonts w:ascii="Calibri" w:hAnsi="Calibri"/>
          <w:sz w:val="24"/>
          <w:szCs w:val="24"/>
        </w:rPr>
      </w:pPr>
      <w:bookmarkStart w:id="13" w:name="_Toc478469368"/>
      <w:r>
        <w:rPr>
          <w:rFonts w:cs="Times New Roman"/>
          <w:b/>
          <w:bCs/>
          <w:sz w:val="24"/>
          <w:szCs w:val="24"/>
        </w:rPr>
        <w:t>4. Kanun m. 11/1</w:t>
      </w:r>
      <w:r>
        <w:rPr>
          <w:rFonts w:cs="Times New Roman"/>
          <w:b/>
          <w:bCs/>
          <w:sz w:val="24"/>
          <w:szCs w:val="24"/>
        </w:rPr>
        <w:t xml:space="preserve"> (f) uyarınca gelen başvurular</w:t>
      </w:r>
      <w:bookmarkEnd w:id="13"/>
    </w:p>
    <w:p w14:paraId="7A470335" w14:textId="77777777" w:rsidR="00036E77" w:rsidRDefault="00EC6300">
      <w:pPr>
        <w:jc w:val="both"/>
        <w:rPr>
          <w:rFonts w:ascii="Calibri" w:hAnsi="Calibri"/>
          <w:sz w:val="24"/>
          <w:szCs w:val="24"/>
        </w:rPr>
      </w:pPr>
      <w:r>
        <w:rPr>
          <w:rFonts w:cs="Times New Roman"/>
          <w:sz w:val="24"/>
          <w:szCs w:val="24"/>
        </w:rPr>
        <w:t>i. Yukarıda yer alan 1 (i) (ii) (iii) ve (iv) numaralı adımlar izlenir.</w:t>
      </w:r>
    </w:p>
    <w:p w14:paraId="115303AA" w14:textId="77777777" w:rsidR="00036E77" w:rsidRDefault="00EC6300">
      <w:pPr>
        <w:jc w:val="both"/>
        <w:rPr>
          <w:rFonts w:ascii="Calibri" w:hAnsi="Calibri"/>
          <w:sz w:val="24"/>
          <w:szCs w:val="24"/>
        </w:rPr>
      </w:pPr>
      <w:r>
        <w:rPr>
          <w:rFonts w:cs="Times New Roman"/>
          <w:sz w:val="24"/>
          <w:szCs w:val="24"/>
        </w:rPr>
        <w:t xml:space="preserve">ii. İndirgenen </w:t>
      </w:r>
      <w:proofErr w:type="spellStart"/>
      <w:r>
        <w:rPr>
          <w:rFonts w:cs="Times New Roman"/>
          <w:sz w:val="24"/>
          <w:szCs w:val="24"/>
        </w:rPr>
        <w:t>süreç’lerde</w:t>
      </w:r>
      <w:proofErr w:type="spellEnd"/>
      <w:r>
        <w:rPr>
          <w:rFonts w:cs="Times New Roman"/>
          <w:sz w:val="24"/>
          <w:szCs w:val="24"/>
        </w:rPr>
        <w:t xml:space="preserve"> Süreç </w:t>
      </w:r>
      <w:proofErr w:type="spellStart"/>
      <w:r>
        <w:rPr>
          <w:rFonts w:cs="Times New Roman"/>
          <w:sz w:val="24"/>
          <w:szCs w:val="24"/>
        </w:rPr>
        <w:t>Kartı’nın</w:t>
      </w:r>
      <w:proofErr w:type="spellEnd"/>
      <w:r>
        <w:rPr>
          <w:rFonts w:cs="Times New Roman"/>
          <w:sz w:val="24"/>
          <w:szCs w:val="24"/>
        </w:rPr>
        <w:t xml:space="preserve"> paylaşılan kişiler bölümünden kategorik halde paylaşılan kişiler tespit edilir.</w:t>
      </w:r>
    </w:p>
    <w:p w14:paraId="38C04A87" w14:textId="77777777" w:rsidR="00036E77" w:rsidRDefault="00EC6300">
      <w:pPr>
        <w:jc w:val="both"/>
        <w:rPr>
          <w:rFonts w:ascii="Calibri" w:hAnsi="Calibri"/>
          <w:sz w:val="24"/>
          <w:szCs w:val="24"/>
        </w:rPr>
      </w:pPr>
      <w:r>
        <w:rPr>
          <w:rFonts w:cs="Times New Roman"/>
          <w:sz w:val="24"/>
          <w:szCs w:val="24"/>
        </w:rPr>
        <w:t>iii. Eğer silme veya anonimleş</w:t>
      </w:r>
      <w:r>
        <w:rPr>
          <w:rFonts w:cs="Times New Roman"/>
          <w:sz w:val="24"/>
          <w:szCs w:val="24"/>
        </w:rPr>
        <w:t>tirme talebi kabul görmüşse; ilgili üçüncü kişilerden bu talebin yerine getirilmesi talep edilir. Paralelde veri sahibine iletilmek üzere «Uygun bulunan silme veya anonimleştirme talebinize istinaden kişisel verilerinizin aktarıldığı kişilerdeki kişisel ve</w:t>
      </w:r>
      <w:r>
        <w:rPr>
          <w:rFonts w:cs="Times New Roman"/>
          <w:sz w:val="24"/>
          <w:szCs w:val="24"/>
        </w:rPr>
        <w:t>rileriniz silinmiş veya anonimleştirilmiştir» cevabı veya muadili bir cevap hazırlanarak Veri Koruma Komitesi tarafından gönderilir.</w:t>
      </w:r>
    </w:p>
    <w:p w14:paraId="43F7F89B" w14:textId="77777777" w:rsidR="00036E77" w:rsidRDefault="00EC6300">
      <w:pPr>
        <w:jc w:val="both"/>
        <w:rPr>
          <w:rFonts w:ascii="Calibri" w:hAnsi="Calibri"/>
          <w:sz w:val="24"/>
          <w:szCs w:val="24"/>
        </w:rPr>
      </w:pPr>
      <w:r>
        <w:rPr>
          <w:rFonts w:cs="Times New Roman"/>
          <w:sz w:val="24"/>
          <w:szCs w:val="24"/>
        </w:rPr>
        <w:t>iv. Yukarıda yer alan 1. (vi) numaralı adım izlenir.</w:t>
      </w:r>
    </w:p>
    <w:p w14:paraId="1B092ACD" w14:textId="77777777" w:rsidR="00036E77" w:rsidRDefault="00EC6300">
      <w:pPr>
        <w:jc w:val="both"/>
        <w:rPr>
          <w:rFonts w:ascii="Calibri" w:hAnsi="Calibri"/>
          <w:sz w:val="24"/>
          <w:szCs w:val="24"/>
        </w:rPr>
      </w:pPr>
      <w:bookmarkStart w:id="14" w:name="_Toc478469369"/>
      <w:r>
        <w:rPr>
          <w:rFonts w:cs="Times New Roman"/>
          <w:b/>
          <w:bCs/>
          <w:sz w:val="24"/>
          <w:szCs w:val="24"/>
        </w:rPr>
        <w:t>5. Kanun m. 11/1 (g) uyarınca gelen başvurular</w:t>
      </w:r>
      <w:bookmarkEnd w:id="14"/>
    </w:p>
    <w:p w14:paraId="49BBC1CE" w14:textId="77777777" w:rsidR="00036E77" w:rsidRDefault="00EC6300">
      <w:pPr>
        <w:jc w:val="both"/>
        <w:rPr>
          <w:rFonts w:ascii="Calibri" w:hAnsi="Calibri"/>
          <w:sz w:val="24"/>
          <w:szCs w:val="24"/>
        </w:rPr>
      </w:pPr>
      <w:r>
        <w:rPr>
          <w:rFonts w:cs="Times New Roman"/>
          <w:sz w:val="24"/>
          <w:szCs w:val="24"/>
        </w:rPr>
        <w:t>i. Yukarıda yer alan 1.</w:t>
      </w:r>
      <w:r>
        <w:rPr>
          <w:rFonts w:cs="Times New Roman"/>
          <w:sz w:val="24"/>
          <w:szCs w:val="24"/>
        </w:rPr>
        <w:t xml:space="preserve"> (i) ve (ii) numaralı adımlar izlenir.</w:t>
      </w:r>
    </w:p>
    <w:p w14:paraId="4306D2AE" w14:textId="77777777" w:rsidR="00036E77" w:rsidRDefault="00EC6300">
      <w:pPr>
        <w:jc w:val="both"/>
        <w:rPr>
          <w:rFonts w:ascii="Calibri" w:hAnsi="Calibri"/>
          <w:sz w:val="24"/>
          <w:szCs w:val="24"/>
        </w:rPr>
      </w:pPr>
      <w:r>
        <w:rPr>
          <w:rFonts w:cs="Times New Roman"/>
          <w:sz w:val="24"/>
          <w:szCs w:val="24"/>
        </w:rPr>
        <w:t xml:space="preserve">ii. Veri </w:t>
      </w:r>
      <w:proofErr w:type="spellStart"/>
      <w:r>
        <w:rPr>
          <w:rFonts w:cs="Times New Roman"/>
          <w:sz w:val="24"/>
          <w:szCs w:val="24"/>
        </w:rPr>
        <w:t>Sahibi’nin</w:t>
      </w:r>
      <w:proofErr w:type="spellEnd"/>
      <w:r>
        <w:rPr>
          <w:rFonts w:cs="Times New Roman"/>
          <w:sz w:val="24"/>
          <w:szCs w:val="24"/>
        </w:rPr>
        <w:t xml:space="preserve"> ya da temsilcisinin sağladığı bilgi ve belgelerle, münhasıran otomatik sistemler vasıtasıyla gerçekleştirilen ve Veri </w:t>
      </w:r>
      <w:proofErr w:type="spellStart"/>
      <w:r>
        <w:rPr>
          <w:rFonts w:cs="Times New Roman"/>
          <w:sz w:val="24"/>
          <w:szCs w:val="24"/>
        </w:rPr>
        <w:t>Sahibi’nin</w:t>
      </w:r>
      <w:proofErr w:type="spellEnd"/>
      <w:r>
        <w:rPr>
          <w:rFonts w:cs="Times New Roman"/>
          <w:sz w:val="24"/>
          <w:szCs w:val="24"/>
        </w:rPr>
        <w:t xml:space="preserve"> aleyhine sonuç doğurduğu iddia ettiği süreç incelemeye alınır.</w:t>
      </w:r>
    </w:p>
    <w:p w14:paraId="77CD24B0" w14:textId="77777777" w:rsidR="00036E77" w:rsidRDefault="00EC6300">
      <w:pPr>
        <w:jc w:val="both"/>
        <w:rPr>
          <w:rFonts w:ascii="Calibri" w:hAnsi="Calibri"/>
          <w:sz w:val="24"/>
          <w:szCs w:val="24"/>
        </w:rPr>
      </w:pPr>
      <w:r>
        <w:rPr>
          <w:rFonts w:cs="Times New Roman"/>
          <w:sz w:val="24"/>
          <w:szCs w:val="24"/>
        </w:rPr>
        <w:lastRenderedPageBreak/>
        <w:t xml:space="preserve">iii. </w:t>
      </w:r>
      <w:r>
        <w:rPr>
          <w:rFonts w:cs="Times New Roman"/>
          <w:sz w:val="24"/>
          <w:szCs w:val="24"/>
        </w:rPr>
        <w:t xml:space="preserve">Yapılan inceleme neticesinde otomatik </w:t>
      </w:r>
      <w:proofErr w:type="spellStart"/>
      <w:r>
        <w:rPr>
          <w:rFonts w:cs="Times New Roman"/>
          <w:sz w:val="24"/>
          <w:szCs w:val="24"/>
        </w:rPr>
        <w:t>Süreç’te</w:t>
      </w:r>
      <w:proofErr w:type="spellEnd"/>
      <w:r>
        <w:rPr>
          <w:rFonts w:cs="Times New Roman"/>
          <w:sz w:val="24"/>
          <w:szCs w:val="24"/>
        </w:rPr>
        <w:t xml:space="preserve"> ve bu Süreç içerisinde işlenen Kişisel </w:t>
      </w:r>
      <w:proofErr w:type="spellStart"/>
      <w:r>
        <w:rPr>
          <w:rFonts w:cs="Times New Roman"/>
          <w:sz w:val="24"/>
          <w:szCs w:val="24"/>
        </w:rPr>
        <w:t>Veri’lerde</w:t>
      </w:r>
      <w:proofErr w:type="spellEnd"/>
      <w:r>
        <w:rPr>
          <w:rFonts w:cs="Times New Roman"/>
          <w:sz w:val="24"/>
          <w:szCs w:val="24"/>
        </w:rPr>
        <w:t xml:space="preserve"> herhangi bir eksiklik ve hata olmadığı tespit ediliyorsa «Yapılan incelemeler neticesinde; Belediye nezdindeki kişisel verileriniz kullanılarak oluşturulan rap</w:t>
      </w:r>
      <w:r>
        <w:rPr>
          <w:rFonts w:cs="Times New Roman"/>
          <w:sz w:val="24"/>
          <w:szCs w:val="24"/>
        </w:rPr>
        <w:t>orlarda bir eksiklik ve yanlışlık tespit edilmemiş olduğunuzdan itirazınız reddedilmiştir.» cevabı veya muadili bir cevap hazırlanarak Veri Koruma Komitesi tarafından gönderilir.</w:t>
      </w:r>
    </w:p>
    <w:p w14:paraId="14057F15" w14:textId="77777777" w:rsidR="00036E77" w:rsidRDefault="00EC6300">
      <w:pPr>
        <w:jc w:val="both"/>
        <w:rPr>
          <w:rFonts w:ascii="Calibri" w:hAnsi="Calibri"/>
          <w:sz w:val="24"/>
          <w:szCs w:val="24"/>
        </w:rPr>
      </w:pPr>
      <w:r>
        <w:rPr>
          <w:rFonts w:cs="Times New Roman"/>
          <w:sz w:val="24"/>
          <w:szCs w:val="24"/>
        </w:rPr>
        <w:t>iv. Eğer kişinin sağladığı bilgiler mevcut değerlendirme sürecindeki verilerd</w:t>
      </w:r>
      <w:r>
        <w:rPr>
          <w:rFonts w:cs="Times New Roman"/>
          <w:sz w:val="24"/>
          <w:szCs w:val="24"/>
        </w:rPr>
        <w:t>e; dolayısıyla otomatik olarak oluşturulan sonuçta bir değişiklik yaratıyor ve kişi lehine bir sonuç yaratıyorsa bu sonuç cevap yapılarak, kişinin itirazının değişen sonuca göre kayıt altına alındığı ve sistemlerin bu şekilde güncellendiği bilgisi hazırlan</w:t>
      </w:r>
      <w:r>
        <w:rPr>
          <w:rFonts w:cs="Times New Roman"/>
          <w:sz w:val="24"/>
          <w:szCs w:val="24"/>
        </w:rPr>
        <w:t>arak Veri Koruma Komitesi tarafından gönderilir.</w:t>
      </w:r>
    </w:p>
    <w:p w14:paraId="31E907F2" w14:textId="77777777" w:rsidR="00036E77" w:rsidRDefault="00EC6300">
      <w:pPr>
        <w:jc w:val="both"/>
        <w:rPr>
          <w:rFonts w:ascii="Calibri" w:hAnsi="Calibri"/>
          <w:sz w:val="24"/>
          <w:szCs w:val="24"/>
        </w:rPr>
      </w:pPr>
      <w:r>
        <w:rPr>
          <w:rFonts w:cs="Times New Roman"/>
          <w:sz w:val="24"/>
          <w:szCs w:val="24"/>
        </w:rPr>
        <w:t>v. Yukarıda yer alan 1. (vi) numaralı adım izlenir.</w:t>
      </w:r>
    </w:p>
    <w:p w14:paraId="53E2950C" w14:textId="77777777" w:rsidR="00036E77" w:rsidRDefault="00036E77">
      <w:pPr>
        <w:jc w:val="both"/>
        <w:rPr>
          <w:rFonts w:ascii="Calibri" w:hAnsi="Calibri" w:cs="Times New Roman"/>
          <w:sz w:val="24"/>
          <w:szCs w:val="24"/>
        </w:rPr>
      </w:pPr>
    </w:p>
    <w:p w14:paraId="367CC7CC" w14:textId="77777777" w:rsidR="00036E77" w:rsidRDefault="00EC6300">
      <w:pPr>
        <w:jc w:val="both"/>
        <w:rPr>
          <w:rFonts w:ascii="Calibri" w:hAnsi="Calibri"/>
          <w:sz w:val="24"/>
          <w:szCs w:val="24"/>
        </w:rPr>
      </w:pPr>
      <w:bookmarkStart w:id="15" w:name="_Toc478469370"/>
      <w:r>
        <w:rPr>
          <w:rFonts w:cs="Times New Roman"/>
          <w:b/>
          <w:bCs/>
          <w:sz w:val="24"/>
          <w:szCs w:val="24"/>
        </w:rPr>
        <w:t>6. Kanun m. 11/1 (ğ) uyarınca gelen başvurular</w:t>
      </w:r>
      <w:bookmarkEnd w:id="15"/>
    </w:p>
    <w:p w14:paraId="6C09C02A" w14:textId="77777777" w:rsidR="00036E77" w:rsidRDefault="00EC6300">
      <w:pPr>
        <w:jc w:val="both"/>
        <w:rPr>
          <w:rFonts w:ascii="Calibri" w:hAnsi="Calibri"/>
          <w:sz w:val="24"/>
          <w:szCs w:val="24"/>
        </w:rPr>
      </w:pPr>
      <w:r>
        <w:rPr>
          <w:rFonts w:cs="Times New Roman"/>
          <w:sz w:val="24"/>
          <w:szCs w:val="24"/>
        </w:rPr>
        <w:t>i. Yukarıda yer alan 1. (i) ve (ii) numaralı adımlar izlenir.</w:t>
      </w:r>
    </w:p>
    <w:p w14:paraId="4D1DEA0B" w14:textId="77777777" w:rsidR="00036E77" w:rsidRDefault="00EC6300">
      <w:pPr>
        <w:jc w:val="both"/>
        <w:rPr>
          <w:rFonts w:ascii="Calibri" w:hAnsi="Calibri"/>
          <w:sz w:val="24"/>
          <w:szCs w:val="24"/>
        </w:rPr>
      </w:pPr>
      <w:r>
        <w:rPr>
          <w:rFonts w:cs="Times New Roman"/>
          <w:sz w:val="24"/>
          <w:szCs w:val="24"/>
        </w:rPr>
        <w:t xml:space="preserve">ii. Veri </w:t>
      </w:r>
      <w:proofErr w:type="spellStart"/>
      <w:r>
        <w:rPr>
          <w:rFonts w:cs="Times New Roman"/>
          <w:sz w:val="24"/>
          <w:szCs w:val="24"/>
        </w:rPr>
        <w:t>Sahibi’nin</w:t>
      </w:r>
      <w:proofErr w:type="spellEnd"/>
      <w:r>
        <w:rPr>
          <w:rFonts w:cs="Times New Roman"/>
          <w:sz w:val="24"/>
          <w:szCs w:val="24"/>
        </w:rPr>
        <w:t xml:space="preserve"> ya da temsilcisinin sağla</w:t>
      </w:r>
      <w:r>
        <w:rPr>
          <w:rFonts w:cs="Times New Roman"/>
          <w:sz w:val="24"/>
          <w:szCs w:val="24"/>
        </w:rPr>
        <w:t>dığı bilgiler ışığında zarar talebi, hukuk ve ilgili birimlerin katılımıyla incelemeye alınır.</w:t>
      </w:r>
    </w:p>
    <w:p w14:paraId="0FA8794C" w14:textId="77777777" w:rsidR="00036E77" w:rsidRDefault="00EC6300">
      <w:pPr>
        <w:jc w:val="both"/>
        <w:rPr>
          <w:rFonts w:ascii="Calibri" w:hAnsi="Calibri"/>
          <w:sz w:val="24"/>
          <w:szCs w:val="24"/>
        </w:rPr>
      </w:pPr>
      <w:r>
        <w:rPr>
          <w:rFonts w:cs="Times New Roman"/>
          <w:sz w:val="24"/>
          <w:szCs w:val="24"/>
        </w:rPr>
        <w:t>iii. Bu inceleme neticesinde ortaya çıkan sonuç ve cevap tanzim edilerek Veri Koruma Komitesi tarafından gönderilir.</w:t>
      </w:r>
    </w:p>
    <w:p w14:paraId="4D420F28" w14:textId="77777777" w:rsidR="00036E77" w:rsidRDefault="00EC6300">
      <w:pPr>
        <w:jc w:val="both"/>
        <w:rPr>
          <w:rFonts w:ascii="Calibri" w:hAnsi="Calibri"/>
          <w:sz w:val="24"/>
          <w:szCs w:val="24"/>
        </w:rPr>
      </w:pPr>
      <w:r>
        <w:rPr>
          <w:rFonts w:cs="Times New Roman"/>
          <w:sz w:val="24"/>
          <w:szCs w:val="24"/>
        </w:rPr>
        <w:t xml:space="preserve">iv. Yukarıda yer alan 1. (vi) numaralı adım </w:t>
      </w:r>
      <w:r>
        <w:rPr>
          <w:rFonts w:cs="Times New Roman"/>
          <w:sz w:val="24"/>
          <w:szCs w:val="24"/>
        </w:rPr>
        <w:t>izlenir.</w:t>
      </w:r>
    </w:p>
    <w:p w14:paraId="7A4C545C" w14:textId="77777777" w:rsidR="00036E77" w:rsidRDefault="00EC6300">
      <w:pPr>
        <w:jc w:val="both"/>
        <w:rPr>
          <w:rFonts w:ascii="Calibri" w:hAnsi="Calibri"/>
          <w:sz w:val="24"/>
          <w:szCs w:val="24"/>
        </w:rPr>
      </w:pPr>
      <w:bookmarkStart w:id="16" w:name="_Toc478469371"/>
      <w:r>
        <w:rPr>
          <w:rFonts w:cs="Times New Roman"/>
          <w:sz w:val="24"/>
          <w:szCs w:val="24"/>
        </w:rPr>
        <w:t>IV. Başvuruların Yanıtlanması</w:t>
      </w:r>
      <w:bookmarkEnd w:id="16"/>
    </w:p>
    <w:p w14:paraId="5D4D3DAA" w14:textId="77777777" w:rsidR="00036E77" w:rsidRDefault="00EC6300">
      <w:pPr>
        <w:jc w:val="both"/>
        <w:rPr>
          <w:rFonts w:ascii="Calibri" w:hAnsi="Calibri"/>
          <w:sz w:val="24"/>
          <w:szCs w:val="24"/>
        </w:rPr>
      </w:pPr>
      <w:r>
        <w:rPr>
          <w:rFonts w:cs="Times New Roman"/>
          <w:sz w:val="24"/>
          <w:szCs w:val="24"/>
        </w:rPr>
        <w:t>Tüm başvurular, Veri Koruma Komitesi tarafından yanıtlanır.</w:t>
      </w:r>
    </w:p>
    <w:p w14:paraId="7743807D" w14:textId="77777777" w:rsidR="00036E77" w:rsidRDefault="00EC6300">
      <w:pPr>
        <w:jc w:val="both"/>
        <w:rPr>
          <w:rFonts w:ascii="Calibri" w:hAnsi="Calibri"/>
          <w:sz w:val="24"/>
          <w:szCs w:val="24"/>
        </w:rPr>
      </w:pPr>
      <w:r>
        <w:rPr>
          <w:rFonts w:cs="Times New Roman"/>
          <w:b/>
          <w:bCs/>
          <w:sz w:val="24"/>
          <w:szCs w:val="24"/>
        </w:rPr>
        <w:t xml:space="preserve">30 Gün İçinde Cevap Verilmesi: </w:t>
      </w:r>
      <w:r>
        <w:rPr>
          <w:rFonts w:cs="Times New Roman"/>
          <w:sz w:val="24"/>
          <w:szCs w:val="24"/>
        </w:rPr>
        <w:t>Belediye çalışan tarafından yapılan başvuruda yer alan talepleri inceler. Talebin niteliğine göre Belediye, en kısa sürede vey</w:t>
      </w:r>
      <w:r>
        <w:rPr>
          <w:rFonts w:cs="Times New Roman"/>
          <w:sz w:val="24"/>
          <w:szCs w:val="24"/>
        </w:rPr>
        <w:t>a her halde en geç otuz (30) gün içinde talebi yerine getirmekle yükümlüdür. Bu süre içerisinde herhangi bir cevabın verilmemesi halinde başvuru sahibi Kurul’a şikâyette bulunabilecektir.</w:t>
      </w:r>
    </w:p>
    <w:p w14:paraId="73A54487" w14:textId="77777777" w:rsidR="00036E77" w:rsidRDefault="00EC6300">
      <w:pPr>
        <w:jc w:val="both"/>
        <w:rPr>
          <w:rFonts w:ascii="Calibri" w:hAnsi="Calibri"/>
          <w:sz w:val="24"/>
          <w:szCs w:val="24"/>
        </w:rPr>
      </w:pPr>
      <w:r>
        <w:rPr>
          <w:rFonts w:cs="Times New Roman"/>
          <w:b/>
          <w:bCs/>
          <w:sz w:val="24"/>
          <w:szCs w:val="24"/>
        </w:rPr>
        <w:t>Belediye Cevabında Bulunması Gereken Bilgiler:</w:t>
      </w:r>
    </w:p>
    <w:p w14:paraId="2642D878" w14:textId="77777777" w:rsidR="00036E77" w:rsidRDefault="00EC6300">
      <w:pPr>
        <w:numPr>
          <w:ilvl w:val="0"/>
          <w:numId w:val="2"/>
        </w:numPr>
        <w:jc w:val="both"/>
        <w:rPr>
          <w:rFonts w:ascii="Calibri" w:hAnsi="Calibri"/>
          <w:sz w:val="24"/>
          <w:szCs w:val="24"/>
        </w:rPr>
      </w:pPr>
      <w:r>
        <w:rPr>
          <w:rFonts w:cs="Times New Roman"/>
          <w:sz w:val="24"/>
          <w:szCs w:val="24"/>
        </w:rPr>
        <w:t xml:space="preserve">Veri </w:t>
      </w:r>
      <w:r>
        <w:rPr>
          <w:rFonts w:cs="Times New Roman"/>
          <w:sz w:val="24"/>
          <w:szCs w:val="24"/>
        </w:rPr>
        <w:t>sorumlusunun başvuruya veya temsilcisine ait bilgileri,</w:t>
      </w:r>
    </w:p>
    <w:p w14:paraId="6D773CF2" w14:textId="77777777" w:rsidR="00036E77" w:rsidRDefault="00EC6300">
      <w:pPr>
        <w:numPr>
          <w:ilvl w:val="0"/>
          <w:numId w:val="2"/>
        </w:numPr>
        <w:jc w:val="both"/>
        <w:rPr>
          <w:rFonts w:ascii="Calibri" w:hAnsi="Calibri"/>
          <w:sz w:val="24"/>
          <w:szCs w:val="24"/>
        </w:rPr>
      </w:pPr>
      <w:r>
        <w:rPr>
          <w:rFonts w:cs="Times New Roman"/>
          <w:sz w:val="24"/>
          <w:szCs w:val="24"/>
        </w:rPr>
        <w:t xml:space="preserve">Başvuru sahibinin; adı ve soyadını, Türkiye Cumhuriyeti vatandaşları için T.C. kimlik numarasını, yabancılar için uyruğunu, pasaport numarasını veya varsa kimlik </w:t>
      </w:r>
      <w:r>
        <w:rPr>
          <w:rFonts w:cs="Times New Roman"/>
          <w:sz w:val="24"/>
          <w:szCs w:val="24"/>
        </w:rPr>
        <w:lastRenderedPageBreak/>
        <w:t>numarasını, tebligata esas yerleşim ye</w:t>
      </w:r>
      <w:r>
        <w:rPr>
          <w:rFonts w:cs="Times New Roman"/>
          <w:sz w:val="24"/>
          <w:szCs w:val="24"/>
        </w:rPr>
        <w:t>ri veya iş yeri adresini, varsa bildirime esas elektronik posta adresini, telefon ve faks numarasını,</w:t>
      </w:r>
    </w:p>
    <w:p w14:paraId="126A0973" w14:textId="77777777" w:rsidR="00036E77" w:rsidRDefault="00EC6300">
      <w:pPr>
        <w:pStyle w:val="ListeParagraf"/>
        <w:numPr>
          <w:ilvl w:val="0"/>
          <w:numId w:val="3"/>
        </w:numPr>
        <w:jc w:val="both"/>
        <w:rPr>
          <w:rFonts w:ascii="Calibri" w:hAnsi="Calibri"/>
          <w:sz w:val="24"/>
          <w:szCs w:val="24"/>
        </w:rPr>
      </w:pPr>
      <w:r>
        <w:rPr>
          <w:rFonts w:cs="Times New Roman"/>
          <w:sz w:val="24"/>
          <w:szCs w:val="24"/>
        </w:rPr>
        <w:t>Talep konusunu,</w:t>
      </w:r>
    </w:p>
    <w:p w14:paraId="08F94C3C" w14:textId="77777777" w:rsidR="00036E77" w:rsidRDefault="00EC6300">
      <w:pPr>
        <w:numPr>
          <w:ilvl w:val="0"/>
          <w:numId w:val="3"/>
        </w:numPr>
        <w:jc w:val="both"/>
        <w:rPr>
          <w:rFonts w:ascii="Calibri" w:hAnsi="Calibri"/>
          <w:sz w:val="24"/>
          <w:szCs w:val="24"/>
        </w:rPr>
      </w:pPr>
      <w:r>
        <w:rPr>
          <w:rFonts w:cs="Times New Roman"/>
          <w:sz w:val="24"/>
          <w:szCs w:val="24"/>
        </w:rPr>
        <w:t>Talebin Alınma tarihi</w:t>
      </w:r>
    </w:p>
    <w:p w14:paraId="5EEE49E6" w14:textId="77777777" w:rsidR="00036E77" w:rsidRDefault="00EC6300">
      <w:pPr>
        <w:numPr>
          <w:ilvl w:val="0"/>
          <w:numId w:val="3"/>
        </w:numPr>
        <w:jc w:val="both"/>
        <w:rPr>
          <w:rFonts w:ascii="Calibri" w:hAnsi="Calibri"/>
          <w:sz w:val="24"/>
          <w:szCs w:val="24"/>
        </w:rPr>
      </w:pPr>
      <w:r>
        <w:rPr>
          <w:rFonts w:cs="Times New Roman"/>
          <w:sz w:val="24"/>
          <w:szCs w:val="24"/>
        </w:rPr>
        <w:t xml:space="preserve">Taleple ilgili ekstra bilgi ve belge talep edilmiş ise; bu taleplerin tarihi ve ilgili cevapların alınması tarihi </w:t>
      </w:r>
    </w:p>
    <w:p w14:paraId="7695EDEB" w14:textId="77777777" w:rsidR="00036E77" w:rsidRDefault="00EC6300">
      <w:pPr>
        <w:numPr>
          <w:ilvl w:val="0"/>
          <w:numId w:val="3"/>
        </w:numPr>
        <w:jc w:val="both"/>
        <w:rPr>
          <w:rFonts w:ascii="Calibri" w:hAnsi="Calibri"/>
          <w:sz w:val="24"/>
          <w:szCs w:val="24"/>
        </w:rPr>
      </w:pPr>
      <w:r>
        <w:rPr>
          <w:rFonts w:cs="Times New Roman"/>
          <w:sz w:val="24"/>
          <w:szCs w:val="24"/>
        </w:rPr>
        <w:t>T</w:t>
      </w:r>
      <w:r>
        <w:rPr>
          <w:rFonts w:cs="Times New Roman"/>
          <w:sz w:val="24"/>
          <w:szCs w:val="24"/>
        </w:rPr>
        <w:t>aleple ilgili yapılan işlemler</w:t>
      </w:r>
    </w:p>
    <w:p w14:paraId="70D549C1" w14:textId="77777777" w:rsidR="00036E77" w:rsidRDefault="00EC6300">
      <w:pPr>
        <w:numPr>
          <w:ilvl w:val="0"/>
          <w:numId w:val="3"/>
        </w:numPr>
        <w:jc w:val="both"/>
        <w:rPr>
          <w:rFonts w:ascii="Calibri" w:hAnsi="Calibri"/>
          <w:sz w:val="24"/>
          <w:szCs w:val="24"/>
        </w:rPr>
      </w:pPr>
      <w:r>
        <w:rPr>
          <w:rFonts w:cs="Times New Roman"/>
          <w:sz w:val="24"/>
          <w:szCs w:val="24"/>
        </w:rPr>
        <w:t>Taleplere Karşı Belediye’nin Cevapları</w:t>
      </w:r>
    </w:p>
    <w:p w14:paraId="417B54D8" w14:textId="77777777" w:rsidR="00036E77" w:rsidRDefault="00EC6300">
      <w:pPr>
        <w:numPr>
          <w:ilvl w:val="0"/>
          <w:numId w:val="3"/>
        </w:numPr>
        <w:jc w:val="both"/>
        <w:rPr>
          <w:rFonts w:ascii="Calibri" w:hAnsi="Calibri"/>
          <w:sz w:val="24"/>
          <w:szCs w:val="24"/>
        </w:rPr>
      </w:pPr>
      <w:r>
        <w:rPr>
          <w:rFonts w:cs="Times New Roman"/>
          <w:sz w:val="24"/>
          <w:szCs w:val="24"/>
        </w:rPr>
        <w:t>Talep Yanıtlama Tarihi</w:t>
      </w:r>
    </w:p>
    <w:p w14:paraId="3372B351" w14:textId="77777777" w:rsidR="00036E77" w:rsidRDefault="00EC6300">
      <w:pPr>
        <w:numPr>
          <w:ilvl w:val="0"/>
          <w:numId w:val="3"/>
        </w:numPr>
        <w:jc w:val="both"/>
        <w:rPr>
          <w:rFonts w:ascii="Calibri" w:hAnsi="Calibri"/>
          <w:sz w:val="24"/>
          <w:szCs w:val="24"/>
        </w:rPr>
      </w:pPr>
      <w:r>
        <w:rPr>
          <w:rFonts w:cs="Times New Roman"/>
          <w:sz w:val="24"/>
          <w:szCs w:val="24"/>
        </w:rPr>
        <w:t>Yetkili İmza</w:t>
      </w:r>
    </w:p>
    <w:p w14:paraId="525603E4" w14:textId="77777777" w:rsidR="00036E77" w:rsidRDefault="00EC6300">
      <w:pPr>
        <w:jc w:val="both"/>
        <w:rPr>
          <w:rFonts w:ascii="Calibri" w:hAnsi="Calibri"/>
          <w:sz w:val="24"/>
          <w:szCs w:val="24"/>
        </w:rPr>
      </w:pPr>
      <w:r>
        <w:rPr>
          <w:rFonts w:cs="Times New Roman"/>
          <w:b/>
          <w:bCs/>
          <w:sz w:val="24"/>
          <w:szCs w:val="24"/>
        </w:rPr>
        <w:t xml:space="preserve">Noter kanalıyla yapılan başvurulara verilen yanıtlar: </w:t>
      </w:r>
      <w:r>
        <w:rPr>
          <w:rFonts w:cs="Times New Roman"/>
          <w:sz w:val="24"/>
          <w:szCs w:val="24"/>
        </w:rPr>
        <w:t xml:space="preserve">Cevap, Belediye antetli </w:t>
      </w:r>
      <w:proofErr w:type="gramStart"/>
      <w:r>
        <w:rPr>
          <w:rFonts w:cs="Times New Roman"/>
          <w:sz w:val="24"/>
          <w:szCs w:val="24"/>
        </w:rPr>
        <w:t>kağıda</w:t>
      </w:r>
      <w:proofErr w:type="gramEnd"/>
      <w:r>
        <w:rPr>
          <w:rFonts w:cs="Times New Roman"/>
          <w:sz w:val="24"/>
          <w:szCs w:val="24"/>
        </w:rPr>
        <w:t xml:space="preserve"> basılarak Belediye’nin Kişisel Verilerin Korunması ve İşlenmesi P</w:t>
      </w:r>
      <w:r>
        <w:rPr>
          <w:rFonts w:cs="Times New Roman"/>
          <w:sz w:val="24"/>
          <w:szCs w:val="24"/>
        </w:rPr>
        <w:t>olitikası kapsamında yetki olarak atadığı kişi tarafından iki nüsha imzalanır. Cevap posta yoluyla başvuru sahibine iletilmek üzere muhaberata verilir.</w:t>
      </w:r>
    </w:p>
    <w:p w14:paraId="48E01705" w14:textId="77777777" w:rsidR="00036E77" w:rsidRDefault="00EC6300">
      <w:pPr>
        <w:jc w:val="both"/>
        <w:rPr>
          <w:rFonts w:ascii="Calibri" w:hAnsi="Calibri"/>
          <w:sz w:val="24"/>
          <w:szCs w:val="24"/>
        </w:rPr>
      </w:pPr>
      <w:r>
        <w:rPr>
          <w:rFonts w:cs="Times New Roman"/>
          <w:b/>
          <w:bCs/>
          <w:sz w:val="24"/>
          <w:szCs w:val="24"/>
        </w:rPr>
        <w:t>Elektronik imza ile verilen yanıtlar</w:t>
      </w:r>
      <w:r>
        <w:rPr>
          <w:rFonts w:cs="Times New Roman"/>
          <w:sz w:val="24"/>
          <w:szCs w:val="24"/>
        </w:rPr>
        <w:t>: Cevap Belediye antetli ve elektronik imzalı olarak Belediye’nin Ki</w:t>
      </w:r>
      <w:r>
        <w:rPr>
          <w:rFonts w:cs="Times New Roman"/>
          <w:sz w:val="24"/>
          <w:szCs w:val="24"/>
        </w:rPr>
        <w:t>şisel Verilerin Korunması ve İşlenmesi Politikası kapsamında yetkili olarak atadığı kişi tarafından güvenli elektronik imza kullanılarak imzalanır. Cevap başvuru sahibinin elektronik posta hesabına gönderilir.</w:t>
      </w:r>
    </w:p>
    <w:p w14:paraId="57E008CF" w14:textId="77777777" w:rsidR="00036E77" w:rsidRDefault="00EC6300">
      <w:pPr>
        <w:jc w:val="both"/>
        <w:rPr>
          <w:rFonts w:ascii="Calibri" w:hAnsi="Calibri"/>
          <w:sz w:val="24"/>
          <w:szCs w:val="24"/>
        </w:rPr>
      </w:pPr>
      <w:r>
        <w:rPr>
          <w:rFonts w:cs="Times New Roman"/>
          <w:sz w:val="24"/>
          <w:szCs w:val="24"/>
        </w:rPr>
        <w:t>İlgili başvuruyla ilişkin oluşan olay kayıtlar</w:t>
      </w:r>
      <w:r>
        <w:rPr>
          <w:rFonts w:cs="Times New Roman"/>
          <w:sz w:val="24"/>
          <w:szCs w:val="24"/>
        </w:rPr>
        <w:t>ı, evraklar ve sonuçları bu konuda oluşturulan elektronik dizinde saklanır. Yazılı gönderi kaydının da arşivde kopyası saklanır.</w:t>
      </w:r>
    </w:p>
    <w:p w14:paraId="48BEDFEA" w14:textId="77777777" w:rsidR="00036E77" w:rsidRDefault="00036E77">
      <w:pPr>
        <w:jc w:val="both"/>
        <w:rPr>
          <w:rFonts w:ascii="Calibri" w:hAnsi="Calibri" w:cs="Times New Roman"/>
          <w:sz w:val="24"/>
          <w:szCs w:val="24"/>
        </w:rPr>
      </w:pPr>
    </w:p>
    <w:p w14:paraId="5DA0F15E" w14:textId="4D1E3E57" w:rsidR="00036E77" w:rsidRDefault="00EC6300">
      <w:pPr>
        <w:jc w:val="right"/>
        <w:rPr>
          <w:rFonts w:ascii="Calibri" w:hAnsi="Calibri" w:cs="Times New Roman"/>
          <w:b/>
          <w:bCs/>
          <w:sz w:val="24"/>
          <w:szCs w:val="24"/>
        </w:rPr>
      </w:pPr>
      <w:r>
        <w:rPr>
          <w:rFonts w:cs="Times New Roman"/>
          <w:b/>
          <w:bCs/>
          <w:sz w:val="24"/>
          <w:szCs w:val="24"/>
        </w:rPr>
        <w:t xml:space="preserve">T.C. </w:t>
      </w:r>
      <w:r w:rsidR="00343D27">
        <w:rPr>
          <w:rFonts w:cs="Times New Roman"/>
          <w:b/>
          <w:bCs/>
          <w:sz w:val="24"/>
          <w:szCs w:val="24"/>
        </w:rPr>
        <w:t>BAYBURT</w:t>
      </w:r>
      <w:r>
        <w:rPr>
          <w:rFonts w:cs="Times New Roman"/>
          <w:b/>
          <w:bCs/>
          <w:sz w:val="24"/>
          <w:szCs w:val="24"/>
        </w:rPr>
        <w:t xml:space="preserve"> BELEDİYE BAŞKANLIĞI</w:t>
      </w:r>
    </w:p>
    <w:sectPr w:rsidR="00036E77">
      <w:headerReference w:type="default" r:id="rId7"/>
      <w:pgSz w:w="11906" w:h="16838"/>
      <w:pgMar w:top="1417" w:right="1417" w:bottom="1417" w:left="1417" w:header="708"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649C" w14:textId="77777777" w:rsidR="00EC6300" w:rsidRDefault="00EC6300">
      <w:pPr>
        <w:spacing w:after="0" w:line="240" w:lineRule="auto"/>
      </w:pPr>
      <w:r>
        <w:separator/>
      </w:r>
    </w:p>
  </w:endnote>
  <w:endnote w:type="continuationSeparator" w:id="0">
    <w:p w14:paraId="2159C1D2" w14:textId="77777777" w:rsidR="00EC6300" w:rsidRDefault="00EC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F174D" w14:textId="77777777" w:rsidR="00EC6300" w:rsidRDefault="00EC6300">
      <w:pPr>
        <w:spacing w:after="0" w:line="240" w:lineRule="auto"/>
      </w:pPr>
      <w:r>
        <w:separator/>
      </w:r>
    </w:p>
  </w:footnote>
  <w:footnote w:type="continuationSeparator" w:id="0">
    <w:p w14:paraId="09697851" w14:textId="77777777" w:rsidR="00EC6300" w:rsidRDefault="00EC6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1641" w14:textId="77777777" w:rsidR="00036E77" w:rsidRDefault="00EC6300">
    <w:pPr>
      <w:pStyle w:val="stBilgi"/>
    </w:pPr>
    <w:r>
      <w:rPr>
        <w:noProof/>
      </w:rPr>
      <w:drawing>
        <wp:anchor distT="0" distB="0" distL="0" distR="0" simplePos="0" relativeHeight="10" behindDoc="0" locked="0" layoutInCell="0" allowOverlap="1" wp14:anchorId="6E2A2AB1" wp14:editId="214C0654">
          <wp:simplePos x="0" y="0"/>
          <wp:positionH relativeFrom="column">
            <wp:posOffset>-923290</wp:posOffset>
          </wp:positionH>
          <wp:positionV relativeFrom="paragraph">
            <wp:posOffset>-396875</wp:posOffset>
          </wp:positionV>
          <wp:extent cx="1263015" cy="1300480"/>
          <wp:effectExtent l="0" t="0" r="0" b="0"/>
          <wp:wrapSquare wrapText="largest"/>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3015" cy="1300480"/>
                  </a:xfrm>
                  <a:prstGeom prst="rect">
                    <a:avLst/>
                  </a:prstGeom>
                </pic:spPr>
              </pic:pic>
            </a:graphicData>
          </a:graphic>
          <wp14:sizeRelV relativeFrom="margin">
            <wp14:pctHeight>0</wp14:pctHeight>
          </wp14:sizeRelV>
        </wp:anchor>
      </w:drawing>
    </w:r>
  </w:p>
  <w:p w14:paraId="29919A8D" w14:textId="77777777" w:rsidR="00036E77" w:rsidRDefault="00036E77">
    <w:pPr>
      <w:pStyle w:val="stBilgi"/>
    </w:pPr>
  </w:p>
  <w:p w14:paraId="51E2CC04" w14:textId="77777777" w:rsidR="00036E77" w:rsidRDefault="00036E77">
    <w:pPr>
      <w:pStyle w:val="stBilgi"/>
    </w:pPr>
  </w:p>
  <w:p w14:paraId="04B9A985" w14:textId="77777777" w:rsidR="00036E77" w:rsidRDefault="00036E77">
    <w:pPr>
      <w:pStyle w:val="stBilgi"/>
    </w:pPr>
  </w:p>
  <w:p w14:paraId="61A914A7" w14:textId="77777777" w:rsidR="00036E77" w:rsidRDefault="00036E77">
    <w:pPr>
      <w:pStyle w:val="stBilgi"/>
    </w:pPr>
  </w:p>
  <w:p w14:paraId="2E8A337E" w14:textId="77777777" w:rsidR="00036E77" w:rsidRDefault="00036E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02F33"/>
    <w:multiLevelType w:val="multilevel"/>
    <w:tmpl w:val="EE2E07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FB16475"/>
    <w:multiLevelType w:val="multilevel"/>
    <w:tmpl w:val="6558786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4F2377B"/>
    <w:multiLevelType w:val="multilevel"/>
    <w:tmpl w:val="3FD2DC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EEE45F3"/>
    <w:multiLevelType w:val="multilevel"/>
    <w:tmpl w:val="80BC522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857965407">
    <w:abstractNumId w:val="1"/>
  </w:num>
  <w:num w:numId="2" w16cid:durableId="970670822">
    <w:abstractNumId w:val="3"/>
  </w:num>
  <w:num w:numId="3" w16cid:durableId="1269001318">
    <w:abstractNumId w:val="0"/>
  </w:num>
  <w:num w:numId="4" w16cid:durableId="1111245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77"/>
    <w:rsid w:val="00036E77"/>
    <w:rsid w:val="00343D27"/>
    <w:rsid w:val="003B152E"/>
    <w:rsid w:val="00EC6300"/>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37B4"/>
  <w15:docId w15:val="{1FBF2520-06F5-44CA-A5F8-46522972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Balk1">
    <w:name w:val="heading 1"/>
    <w:basedOn w:val="Normal"/>
    <w:next w:val="Normal"/>
    <w:link w:val="Balk1Char"/>
    <w:uiPriority w:val="9"/>
    <w:qFormat/>
    <w:rsid w:val="00E263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B314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EB3A88"/>
    <w:rPr>
      <w:rFonts w:ascii="Segoe UI" w:hAnsi="Segoe UI" w:cs="Segoe UI"/>
      <w:sz w:val="18"/>
      <w:szCs w:val="18"/>
    </w:rPr>
  </w:style>
  <w:style w:type="character" w:styleId="AklamaBavurusu">
    <w:name w:val="annotation reference"/>
    <w:basedOn w:val="VarsaylanParagrafYazTipi"/>
    <w:uiPriority w:val="99"/>
    <w:semiHidden/>
    <w:unhideWhenUsed/>
    <w:qFormat/>
    <w:rsid w:val="007377F1"/>
    <w:rPr>
      <w:sz w:val="16"/>
      <w:szCs w:val="16"/>
    </w:rPr>
  </w:style>
  <w:style w:type="character" w:customStyle="1" w:styleId="AklamaMetniChar">
    <w:name w:val="Açıklama Metni Char"/>
    <w:basedOn w:val="VarsaylanParagrafYazTipi"/>
    <w:link w:val="AklamaMetni"/>
    <w:uiPriority w:val="99"/>
    <w:semiHidden/>
    <w:qFormat/>
    <w:rsid w:val="007377F1"/>
    <w:rPr>
      <w:sz w:val="20"/>
      <w:szCs w:val="20"/>
    </w:rPr>
  </w:style>
  <w:style w:type="character" w:customStyle="1" w:styleId="AklamaKonusuChar">
    <w:name w:val="Açıklama Konusu Char"/>
    <w:basedOn w:val="AklamaMetniChar"/>
    <w:link w:val="AklamaKonusu"/>
    <w:uiPriority w:val="99"/>
    <w:semiHidden/>
    <w:qFormat/>
    <w:rsid w:val="007377F1"/>
    <w:rPr>
      <w:b/>
      <w:bCs/>
      <w:sz w:val="20"/>
      <w:szCs w:val="20"/>
    </w:rPr>
  </w:style>
  <w:style w:type="character" w:customStyle="1" w:styleId="Balk2Char">
    <w:name w:val="Başlık 2 Char"/>
    <w:basedOn w:val="VarsaylanParagrafYazTipi"/>
    <w:link w:val="Balk2"/>
    <w:uiPriority w:val="9"/>
    <w:semiHidden/>
    <w:qFormat/>
    <w:rsid w:val="00B314BE"/>
    <w:rPr>
      <w:rFonts w:asciiTheme="majorHAnsi" w:eastAsiaTheme="majorEastAsia" w:hAnsiTheme="majorHAnsi" w:cstheme="majorBidi"/>
      <w:color w:val="365F91" w:themeColor="accent1" w:themeShade="BF"/>
      <w:sz w:val="26"/>
      <w:szCs w:val="26"/>
    </w:rPr>
  </w:style>
  <w:style w:type="character" w:customStyle="1" w:styleId="Balk1Char">
    <w:name w:val="Başlık 1 Char"/>
    <w:basedOn w:val="VarsaylanParagrafYazTipi"/>
    <w:link w:val="Balk1"/>
    <w:uiPriority w:val="9"/>
    <w:qFormat/>
    <w:rsid w:val="00E263D1"/>
    <w:rPr>
      <w:rFonts w:asciiTheme="majorHAnsi" w:eastAsiaTheme="majorEastAsia" w:hAnsiTheme="majorHAnsi" w:cstheme="majorBidi"/>
      <w:color w:val="365F91" w:themeColor="accent1" w:themeShade="BF"/>
      <w:sz w:val="32"/>
      <w:szCs w:val="32"/>
    </w:rPr>
  </w:style>
  <w:style w:type="character" w:customStyle="1" w:styleId="stBilgiChar">
    <w:name w:val="Üst Bilgi Char"/>
    <w:basedOn w:val="VarsaylanParagrafYazTipi"/>
    <w:uiPriority w:val="99"/>
    <w:qFormat/>
    <w:rsid w:val="00C33AB4"/>
  </w:style>
  <w:style w:type="character" w:customStyle="1" w:styleId="AltBilgiChar">
    <w:name w:val="Alt Bilgi Char"/>
    <w:basedOn w:val="VarsaylanParagrafYazTipi"/>
    <w:link w:val="AltBilgi"/>
    <w:uiPriority w:val="99"/>
    <w:qFormat/>
    <w:rsid w:val="00C33AB4"/>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ListeParagraf">
    <w:name w:val="List Paragraph"/>
    <w:basedOn w:val="Normal"/>
    <w:uiPriority w:val="34"/>
    <w:qFormat/>
    <w:rsid w:val="00790482"/>
    <w:pPr>
      <w:ind w:left="720"/>
      <w:contextualSpacing/>
    </w:pPr>
  </w:style>
  <w:style w:type="paragraph" w:styleId="BalonMetni">
    <w:name w:val="Balloon Text"/>
    <w:basedOn w:val="Normal"/>
    <w:link w:val="BalonMetniChar"/>
    <w:uiPriority w:val="99"/>
    <w:semiHidden/>
    <w:unhideWhenUsed/>
    <w:qFormat/>
    <w:rsid w:val="00EB3A88"/>
    <w:pPr>
      <w:spacing w:after="0" w:line="240" w:lineRule="auto"/>
    </w:pPr>
    <w:rPr>
      <w:rFonts w:ascii="Segoe UI" w:hAnsi="Segoe UI" w:cs="Segoe UI"/>
      <w:sz w:val="18"/>
      <w:szCs w:val="18"/>
    </w:rPr>
  </w:style>
  <w:style w:type="paragraph" w:styleId="AklamaMetni">
    <w:name w:val="annotation text"/>
    <w:basedOn w:val="Normal"/>
    <w:link w:val="AklamaMetniChar"/>
    <w:uiPriority w:val="99"/>
    <w:semiHidden/>
    <w:unhideWhenUsed/>
    <w:qFormat/>
    <w:rsid w:val="007377F1"/>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7377F1"/>
    <w:rPr>
      <w:b/>
      <w:bCs/>
    </w:rPr>
  </w:style>
  <w:style w:type="paragraph" w:customStyle="1" w:styleId="stvealtbilgi">
    <w:name w:val="Üst ve alt bilgi"/>
    <w:basedOn w:val="Normal"/>
    <w:qFormat/>
  </w:style>
  <w:style w:type="paragraph" w:styleId="stBilgi">
    <w:name w:val="header"/>
    <w:basedOn w:val="Normal"/>
    <w:uiPriority w:val="99"/>
    <w:unhideWhenUsed/>
    <w:rsid w:val="00C33AB4"/>
    <w:pPr>
      <w:tabs>
        <w:tab w:val="center" w:pos="4536"/>
        <w:tab w:val="right" w:pos="9072"/>
      </w:tabs>
      <w:spacing w:after="0" w:line="240" w:lineRule="auto"/>
    </w:pPr>
  </w:style>
  <w:style w:type="paragraph" w:styleId="AltBilgi">
    <w:name w:val="footer"/>
    <w:basedOn w:val="Normal"/>
    <w:link w:val="AltBilgiChar"/>
    <w:uiPriority w:val="99"/>
    <w:unhideWhenUsed/>
    <w:rsid w:val="00C33AB4"/>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2640</Words>
  <Characters>15054</Characters>
  <Application>Microsoft Office Word</Application>
  <DocSecurity>0</DocSecurity>
  <Lines>125</Lines>
  <Paragraphs>35</Paragraphs>
  <ScaleCrop>false</ScaleCrop>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Av.Ayşegül Yazar</dc:creator>
  <dc:description/>
  <cp:lastModifiedBy>betül yazar</cp:lastModifiedBy>
  <cp:revision>3</cp:revision>
  <dcterms:created xsi:type="dcterms:W3CDTF">2022-04-13T13:15:00Z</dcterms:created>
  <dcterms:modified xsi:type="dcterms:W3CDTF">2022-04-13T13:18:00Z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